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4B6394" w14:textId="77777777" w:rsidR="0037257C" w:rsidRPr="00750523" w:rsidRDefault="00F109B6">
      <w:pPr>
        <w:tabs>
          <w:tab w:val="center" w:pos="5670"/>
          <w:tab w:val="center" w:pos="6663"/>
        </w:tabs>
        <w:jc w:val="right"/>
        <w:rPr>
          <w:rFonts w:eastAsia="Times New Roman"/>
          <w:b/>
          <w:lang w:val="sr-Cyrl-RS"/>
        </w:rPr>
      </w:pPr>
      <w:r w:rsidRPr="00750523">
        <w:rPr>
          <w:rFonts w:eastAsia="Times New Roman"/>
          <w:b/>
          <w:lang w:val="sr-Cyrl-RS"/>
        </w:rPr>
        <w:t xml:space="preserve">                               </w:t>
      </w:r>
    </w:p>
    <w:tbl>
      <w:tblPr>
        <w:tblW w:w="1019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6929"/>
      </w:tblGrid>
      <w:tr w:rsidR="0037257C" w:rsidRPr="00750523" w14:paraId="6A4B639E" w14:textId="77777777" w:rsidTr="003E56D0">
        <w:tc>
          <w:tcPr>
            <w:tcW w:w="3261" w:type="dxa"/>
            <w:shd w:val="clear" w:color="auto" w:fill="auto"/>
          </w:tcPr>
          <w:p w14:paraId="6A4B6395" w14:textId="77777777" w:rsidR="0037257C" w:rsidRPr="00750523" w:rsidRDefault="00F109B6">
            <w:pPr>
              <w:pStyle w:val="TableContents"/>
              <w:snapToGrid w:val="0"/>
              <w:jc w:val="center"/>
              <w:rPr>
                <w:lang w:val="sr-Cyrl-RS"/>
              </w:rPr>
            </w:pPr>
            <w:r w:rsidRPr="00750523">
              <w:rPr>
                <w:noProof/>
                <w:lang w:val="sr-Cyrl-RS"/>
              </w:rPr>
              <w:drawing>
                <wp:inline distT="0" distB="0" distL="0" distR="9525" wp14:anchorId="6A4B64B3" wp14:editId="6A4B64B4">
                  <wp:extent cx="1267460" cy="899795"/>
                  <wp:effectExtent l="0" t="0" r="0" b="0"/>
                  <wp:docPr id="1" name="Picture 2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A picture containing tab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4B6396" w14:textId="77777777" w:rsidR="0037257C" w:rsidRPr="00750523" w:rsidRDefault="00F109B6">
            <w:pPr>
              <w:tabs>
                <w:tab w:val="center" w:pos="6379"/>
              </w:tabs>
              <w:spacing w:line="240" w:lineRule="atLeast"/>
              <w:jc w:val="center"/>
              <w:rPr>
                <w:lang w:val="sr-Cyrl-RS"/>
              </w:rPr>
            </w:pPr>
            <w:r w:rsidRPr="00750523">
              <w:rPr>
                <w:lang w:val="sr-Cyrl-RS"/>
              </w:rPr>
              <w:t>Република Србија</w:t>
            </w:r>
          </w:p>
          <w:p w14:paraId="6A4B6398" w14:textId="3AD45236" w:rsidR="0037257C" w:rsidRPr="00750523" w:rsidRDefault="00F109B6" w:rsidP="003E56D0">
            <w:pPr>
              <w:jc w:val="center"/>
              <w:rPr>
                <w:lang w:val="sr-Cyrl-RS"/>
              </w:rPr>
            </w:pPr>
            <w:r w:rsidRPr="00750523">
              <w:rPr>
                <w:lang w:val="sr-Cyrl-RS"/>
              </w:rPr>
              <w:t>АГЕНЦИЈА ЗА СПРЕЧАВАЊЕ</w:t>
            </w:r>
            <w:r w:rsidR="003E56D0" w:rsidRPr="00750523">
              <w:rPr>
                <w:lang w:val="sr-Cyrl-RS"/>
              </w:rPr>
              <w:t xml:space="preserve"> </w:t>
            </w:r>
            <w:r w:rsidRPr="00750523">
              <w:rPr>
                <w:lang w:val="sr-Cyrl-RS"/>
              </w:rPr>
              <w:t>КОРУПЦИЈЕ</w:t>
            </w:r>
          </w:p>
          <w:p w14:paraId="6A4B6399" w14:textId="1BD119DF" w:rsidR="0037257C" w:rsidRPr="00750523" w:rsidRDefault="00F109B6">
            <w:pPr>
              <w:jc w:val="center"/>
              <w:rPr>
                <w:lang w:val="sr-Cyrl-RS"/>
              </w:rPr>
            </w:pPr>
            <w:r w:rsidRPr="00750523">
              <w:rPr>
                <w:lang w:val="sr-Cyrl-RS"/>
              </w:rPr>
              <w:t xml:space="preserve">Број: </w:t>
            </w:r>
            <w:r w:rsidR="00E41F12">
              <w:rPr>
                <w:lang w:val="sr-Cyrl-RS"/>
              </w:rPr>
              <w:t>401-00-00</w:t>
            </w:r>
            <w:r w:rsidR="00D477BB">
              <w:rPr>
                <w:lang w:val="sr-Cyrl-RS"/>
              </w:rPr>
              <w:t>70</w:t>
            </w:r>
            <w:r w:rsidRPr="00750523">
              <w:rPr>
                <w:lang w:val="sr-Cyrl-RS"/>
              </w:rPr>
              <w:t>/202</w:t>
            </w:r>
            <w:r w:rsidR="003257AA">
              <w:rPr>
                <w:lang w:val="sr-Cyrl-RS"/>
              </w:rPr>
              <w:t>2</w:t>
            </w:r>
            <w:r w:rsidRPr="00750523">
              <w:rPr>
                <w:lang w:val="sr-Cyrl-RS"/>
              </w:rPr>
              <w:t>-03</w:t>
            </w:r>
          </w:p>
          <w:p w14:paraId="6A4B639A" w14:textId="044559F6" w:rsidR="0037257C" w:rsidRPr="00750523" w:rsidRDefault="00F109B6">
            <w:pPr>
              <w:ind w:left="-468" w:firstLine="180"/>
              <w:jc w:val="center"/>
              <w:rPr>
                <w:lang w:val="sr-Cyrl-RS"/>
              </w:rPr>
            </w:pPr>
            <w:r w:rsidRPr="00750523">
              <w:rPr>
                <w:rFonts w:eastAsia="Times New Roman"/>
                <w:lang w:val="sr-Cyrl-RS"/>
              </w:rPr>
              <w:t xml:space="preserve">    </w:t>
            </w:r>
            <w:r w:rsidRPr="00750523">
              <w:rPr>
                <w:lang w:val="sr-Cyrl-RS"/>
              </w:rPr>
              <w:t>Датум</w:t>
            </w:r>
            <w:r w:rsidRPr="00912FF5">
              <w:rPr>
                <w:lang w:val="sr-Cyrl-RS"/>
              </w:rPr>
              <w:t>:</w:t>
            </w:r>
            <w:r w:rsidRPr="000903C6">
              <w:rPr>
                <w:color w:val="FF0000"/>
                <w:lang w:val="sr-Cyrl-RS"/>
              </w:rPr>
              <w:t xml:space="preserve"> </w:t>
            </w:r>
            <w:r w:rsidR="004E6CD6">
              <w:rPr>
                <w:lang w:val="sr-Latn-RS"/>
              </w:rPr>
              <w:t>01.12</w:t>
            </w:r>
            <w:r w:rsidRPr="00912FF5">
              <w:rPr>
                <w:lang w:val="sr-Cyrl-RS"/>
              </w:rPr>
              <w:t>.</w:t>
            </w:r>
            <w:r w:rsidRPr="00750523">
              <w:rPr>
                <w:lang w:val="sr-Cyrl-RS"/>
              </w:rPr>
              <w:t>202</w:t>
            </w:r>
            <w:r w:rsidR="000903C6">
              <w:rPr>
                <w:lang w:val="sr-Cyrl-RS"/>
              </w:rPr>
              <w:t>2</w:t>
            </w:r>
            <w:r w:rsidRPr="00750523">
              <w:rPr>
                <w:lang w:val="sr-Cyrl-RS"/>
              </w:rPr>
              <w:t>. године</w:t>
            </w:r>
          </w:p>
          <w:p w14:paraId="6A4B639B" w14:textId="77777777" w:rsidR="0037257C" w:rsidRPr="00750523" w:rsidRDefault="00F109B6">
            <w:pPr>
              <w:ind w:left="-468" w:firstLine="180"/>
              <w:jc w:val="center"/>
              <w:rPr>
                <w:lang w:val="sr-Cyrl-RS"/>
              </w:rPr>
            </w:pPr>
            <w:r w:rsidRPr="00750523">
              <w:rPr>
                <w:lang w:val="sr-Cyrl-RS"/>
              </w:rPr>
              <w:t xml:space="preserve">    Царице Милице 1</w:t>
            </w:r>
          </w:p>
          <w:p w14:paraId="6A4B639C" w14:textId="77777777" w:rsidR="0037257C" w:rsidRPr="00750523" w:rsidRDefault="00F109B6">
            <w:pPr>
              <w:tabs>
                <w:tab w:val="center" w:pos="6379"/>
              </w:tabs>
              <w:spacing w:line="240" w:lineRule="atLeast"/>
              <w:ind w:left="-468" w:firstLine="180"/>
              <w:jc w:val="center"/>
              <w:rPr>
                <w:lang w:val="sr-Cyrl-RS"/>
              </w:rPr>
            </w:pPr>
            <w:r w:rsidRPr="00750523">
              <w:rPr>
                <w:rFonts w:eastAsia="Times New Roman"/>
                <w:lang w:val="sr-Cyrl-RS"/>
              </w:rPr>
              <w:t xml:space="preserve">   </w:t>
            </w:r>
            <w:r w:rsidRPr="00750523">
              <w:rPr>
                <w:lang w:val="sr-Cyrl-RS"/>
              </w:rPr>
              <w:t>Б  е  о  г  р  а  д</w:t>
            </w:r>
          </w:p>
        </w:tc>
        <w:tc>
          <w:tcPr>
            <w:tcW w:w="6929" w:type="dxa"/>
            <w:shd w:val="clear" w:color="auto" w:fill="auto"/>
          </w:tcPr>
          <w:p w14:paraId="6A4B639D" w14:textId="6E456248" w:rsidR="0037257C" w:rsidRPr="00750523" w:rsidRDefault="0037257C">
            <w:pPr>
              <w:pStyle w:val="TableContents"/>
              <w:snapToGrid w:val="0"/>
              <w:jc w:val="right"/>
              <w:rPr>
                <w:color w:val="000000"/>
                <w:lang w:val="sr-Cyrl-RS"/>
              </w:rPr>
            </w:pPr>
          </w:p>
        </w:tc>
      </w:tr>
    </w:tbl>
    <w:p w14:paraId="6A4B63A2" w14:textId="77777777" w:rsidR="0037257C" w:rsidRDefault="0037257C">
      <w:pPr>
        <w:tabs>
          <w:tab w:val="center" w:pos="5670"/>
          <w:tab w:val="center" w:pos="6663"/>
        </w:tabs>
        <w:rPr>
          <w:rFonts w:eastAsia="CAAAAA+TimesNewRomanPSMT"/>
          <w:color w:val="000000"/>
          <w:lang w:val="sr-Cyrl-RS"/>
        </w:rPr>
      </w:pPr>
    </w:p>
    <w:p w14:paraId="278EB1A3" w14:textId="77777777" w:rsidR="00CA7BD7" w:rsidRPr="00750523" w:rsidRDefault="00CA7BD7">
      <w:pPr>
        <w:tabs>
          <w:tab w:val="center" w:pos="5670"/>
          <w:tab w:val="center" w:pos="6663"/>
        </w:tabs>
        <w:rPr>
          <w:rFonts w:eastAsia="CAAAAA+TimesNewRomanPSMT"/>
          <w:color w:val="000000"/>
          <w:lang w:val="sr-Cyrl-RS"/>
        </w:rPr>
      </w:pPr>
    </w:p>
    <w:p w14:paraId="6A4B63A3" w14:textId="1DF7DF68" w:rsidR="0037257C" w:rsidRPr="00750523" w:rsidRDefault="00F109B6">
      <w:pPr>
        <w:tabs>
          <w:tab w:val="left" w:pos="567"/>
        </w:tabs>
        <w:jc w:val="both"/>
        <w:rPr>
          <w:lang w:val="sr-Cyrl-RS"/>
        </w:rPr>
      </w:pPr>
      <w:r w:rsidRPr="00750523">
        <w:rPr>
          <w:lang w:val="sr-Cyrl-RS"/>
        </w:rPr>
        <w:tab/>
        <w:t xml:space="preserve">На основу члана </w:t>
      </w:r>
      <w:r w:rsidR="00175498">
        <w:rPr>
          <w:color w:val="000000"/>
          <w:shd w:val="clear" w:color="auto" w:fill="FFFFFF"/>
          <w:lang w:val="sr-Cyrl-RS"/>
        </w:rPr>
        <w:t>40</w:t>
      </w:r>
      <w:r w:rsidRPr="00750523">
        <w:rPr>
          <w:color w:val="000000"/>
          <w:shd w:val="clear" w:color="auto" w:fill="FFFFFF"/>
          <w:lang w:val="sr-Cyrl-RS"/>
        </w:rPr>
        <w:t>.</w:t>
      </w:r>
      <w:r w:rsidRPr="00750523">
        <w:rPr>
          <w:color w:val="FF0000"/>
          <w:lang w:val="sr-Cyrl-RS"/>
        </w:rPr>
        <w:t xml:space="preserve"> </w:t>
      </w:r>
      <w:r w:rsidRPr="00750523">
        <w:rPr>
          <w:lang w:val="sr-Cyrl-RS"/>
        </w:rPr>
        <w:t xml:space="preserve">Правилника о начину обављања послова јавних набавки број </w:t>
      </w:r>
      <w:r w:rsidR="00193642" w:rsidRPr="00361EFC">
        <w:rPr>
          <w:lang w:val="sr-Cyrl-RS"/>
        </w:rPr>
        <w:t>014-110-00-0004/22-01</w:t>
      </w:r>
      <w:r w:rsidR="008977DC" w:rsidRPr="00361EFC">
        <w:rPr>
          <w:rFonts w:eastAsia="CAAAAA+TimesNewRomanPSMT"/>
          <w:lang w:val="sr-Cyrl-RS"/>
        </w:rPr>
        <w:t xml:space="preserve"> </w:t>
      </w:r>
      <w:r w:rsidRPr="00361EFC">
        <w:rPr>
          <w:rFonts w:eastAsia="CAAAAA+TimesNewRomanPSMT"/>
          <w:lang w:val="sr-Cyrl-RS"/>
        </w:rPr>
        <w:t xml:space="preserve">од </w:t>
      </w:r>
      <w:r w:rsidR="00193642" w:rsidRPr="00361EFC">
        <w:rPr>
          <w:rFonts w:eastAsia="CAAAAA+TimesNewRomanPSMT"/>
          <w:lang w:val="sr-Cyrl-RS"/>
        </w:rPr>
        <w:t>1</w:t>
      </w:r>
      <w:r w:rsidRPr="00361EFC">
        <w:rPr>
          <w:rFonts w:eastAsia="CAAAAA+TimesNewRomanPSMT"/>
          <w:lang w:val="sr-Cyrl-RS"/>
        </w:rPr>
        <w:t>9.</w:t>
      </w:r>
      <w:r w:rsidR="00193642" w:rsidRPr="00361EFC">
        <w:rPr>
          <w:rFonts w:eastAsia="CAAAAA+TimesNewRomanPSMT"/>
          <w:lang w:val="sr-Cyrl-RS"/>
        </w:rPr>
        <w:t>10</w:t>
      </w:r>
      <w:r w:rsidRPr="00361EFC">
        <w:rPr>
          <w:rFonts w:eastAsia="CAAAAA+TimesNewRomanPSMT"/>
          <w:lang w:val="sr-Cyrl-RS"/>
        </w:rPr>
        <w:t>.202</w:t>
      </w:r>
      <w:r w:rsidR="00193642" w:rsidRPr="00361EFC">
        <w:rPr>
          <w:rFonts w:eastAsia="CAAAAA+TimesNewRomanPSMT"/>
          <w:lang w:val="sr-Cyrl-RS"/>
        </w:rPr>
        <w:t>2</w:t>
      </w:r>
      <w:r w:rsidRPr="00361EFC">
        <w:rPr>
          <w:rFonts w:eastAsia="CAAAAA+TimesNewRomanPSMT"/>
          <w:lang w:val="sr-Cyrl-RS"/>
        </w:rPr>
        <w:t>.</w:t>
      </w:r>
      <w:r w:rsidR="0035361A" w:rsidRPr="00361EFC">
        <w:rPr>
          <w:rFonts w:eastAsia="CAAAAA+TimesNewRomanPSMT"/>
          <w:lang w:val="sr-Cyrl-RS"/>
        </w:rPr>
        <w:t xml:space="preserve"> </w:t>
      </w:r>
      <w:r w:rsidRPr="00361EFC">
        <w:rPr>
          <w:rFonts w:eastAsia="CAAAAA+TimesNewRomanPSMT"/>
          <w:lang w:val="sr-Cyrl-RS"/>
        </w:rPr>
        <w:t>године</w:t>
      </w:r>
      <w:r w:rsidR="003A7B20" w:rsidRPr="00750523">
        <w:rPr>
          <w:rFonts w:eastAsia="CAAAAA+TimesNewRomanPSMT"/>
          <w:lang w:val="sr-Cyrl-RS"/>
        </w:rPr>
        <w:t>,</w:t>
      </w:r>
      <w:r w:rsidRPr="00750523">
        <w:rPr>
          <w:rFonts w:eastAsia="CAAAAA+TimesNewRomanPSMT"/>
          <w:shd w:val="clear" w:color="auto" w:fill="FFFFFF"/>
          <w:lang w:val="sr-Cyrl-RS"/>
        </w:rPr>
        <w:t xml:space="preserve"> службеник за јавне набавке</w:t>
      </w:r>
      <w:r w:rsidRPr="00750523">
        <w:rPr>
          <w:rFonts w:eastAsia="CAAAAA+TimesNewRomanPSMT"/>
          <w:lang w:val="sr-Cyrl-RS"/>
        </w:rPr>
        <w:t>, објављује:</w:t>
      </w:r>
    </w:p>
    <w:p w14:paraId="6A4B63A4" w14:textId="77777777" w:rsidR="0037257C" w:rsidRPr="00750523" w:rsidRDefault="0037257C">
      <w:pPr>
        <w:jc w:val="both"/>
        <w:rPr>
          <w:rFonts w:eastAsia="CAAAAA+TimesNewRomanPSMT"/>
          <w:color w:val="000000"/>
          <w:lang w:val="sr-Cyrl-RS"/>
        </w:rPr>
      </w:pPr>
    </w:p>
    <w:p w14:paraId="67DE9372" w14:textId="77777777" w:rsidR="00C123B9" w:rsidRDefault="00C123B9">
      <w:pPr>
        <w:jc w:val="center"/>
        <w:rPr>
          <w:rFonts w:eastAsia="CAAAAA+TimesNewRomanPSMT"/>
          <w:color w:val="000000"/>
          <w:lang w:val="sr-Cyrl-RS"/>
        </w:rPr>
      </w:pPr>
    </w:p>
    <w:p w14:paraId="6A4B63A5" w14:textId="370F7A96" w:rsidR="0037257C" w:rsidRDefault="00F109B6">
      <w:pPr>
        <w:jc w:val="center"/>
        <w:rPr>
          <w:rFonts w:eastAsia="CAAAAA+TimesNewRomanPSMT"/>
          <w:color w:val="000000"/>
          <w:lang w:val="sr-Cyrl-RS"/>
        </w:rPr>
      </w:pPr>
      <w:r w:rsidRPr="00750523">
        <w:rPr>
          <w:rFonts w:eastAsia="CAAAAA+TimesNewRomanPSMT"/>
          <w:color w:val="000000"/>
          <w:lang w:val="sr-Cyrl-RS"/>
        </w:rPr>
        <w:t>ПОЗИВ ЗА ПОДНОШЕЊЕ ПОНУДА</w:t>
      </w:r>
    </w:p>
    <w:p w14:paraId="14E17493" w14:textId="4030F339" w:rsidR="00E14567" w:rsidRPr="00750523" w:rsidRDefault="00E14567">
      <w:pPr>
        <w:jc w:val="center"/>
        <w:rPr>
          <w:rFonts w:eastAsia="CAAAAA+TimesNewRomanPSMT"/>
          <w:color w:val="000000"/>
          <w:lang w:val="sr-Cyrl-RS"/>
        </w:rPr>
      </w:pPr>
      <w:r>
        <w:rPr>
          <w:rFonts w:eastAsia="CAAAAA+TimesNewRomanPSMT"/>
          <w:color w:val="000000"/>
          <w:lang w:val="sr-Cyrl-RS"/>
        </w:rPr>
        <w:t>(</w:t>
      </w:r>
      <w:r w:rsidR="00B039BB" w:rsidRPr="00B039BB">
        <w:rPr>
          <w:rFonts w:eastAsia="CAAAAA+TimesNewRomanPSMT"/>
          <w:b/>
          <w:bCs/>
          <w:color w:val="000000"/>
          <w:lang w:val="sr-Cyrl-RS"/>
        </w:rPr>
        <w:t xml:space="preserve">набавка </w:t>
      </w:r>
      <w:r w:rsidRPr="00B039BB">
        <w:rPr>
          <w:rFonts w:eastAsia="CAAAAA+TimesNewRomanPSMT"/>
          <w:b/>
          <w:bCs/>
          <w:color w:val="000000"/>
          <w:lang w:val="sr-Cyrl-RS"/>
        </w:rPr>
        <w:t>без примене Закона о јавним набавкама</w:t>
      </w:r>
      <w:r>
        <w:rPr>
          <w:rFonts w:eastAsia="CAAAAA+TimesNewRomanPSMT"/>
          <w:color w:val="000000"/>
          <w:lang w:val="sr-Cyrl-RS"/>
        </w:rPr>
        <w:t>)</w:t>
      </w:r>
    </w:p>
    <w:p w14:paraId="6A4B63A6" w14:textId="78E8FDE2" w:rsidR="0037257C" w:rsidRPr="00750523" w:rsidRDefault="00F109B6">
      <w:pPr>
        <w:jc w:val="center"/>
        <w:rPr>
          <w:lang w:val="sr-Cyrl-RS"/>
        </w:rPr>
      </w:pPr>
      <w:r w:rsidRPr="00750523">
        <w:rPr>
          <w:rFonts w:eastAsia="CAAAAA+TimesNewRomanPSMT"/>
          <w:color w:val="000000"/>
          <w:lang w:val="sr-Cyrl-RS"/>
        </w:rPr>
        <w:t xml:space="preserve">за набавку </w:t>
      </w:r>
      <w:r w:rsidR="005B053F">
        <w:rPr>
          <w:rFonts w:eastAsia="CAAAAA+TimesNewRomanPSMT"/>
          <w:color w:val="000000"/>
          <w:lang w:val="sr-Cyrl-RS"/>
        </w:rPr>
        <w:t>радова</w:t>
      </w:r>
      <w:r w:rsidR="00B84ABA">
        <w:rPr>
          <w:rFonts w:eastAsia="CAAAAA+TimesNewRomanPSMT"/>
          <w:color w:val="000000"/>
          <w:lang w:val="sr-Cyrl-RS"/>
        </w:rPr>
        <w:t xml:space="preserve"> </w:t>
      </w:r>
      <w:r w:rsidRPr="00750523">
        <w:rPr>
          <w:rFonts w:eastAsia="CAAAAA+TimesNewRomanPSMT"/>
          <w:color w:val="000000"/>
          <w:lang w:val="sr-Cyrl-RS"/>
        </w:rPr>
        <w:t xml:space="preserve">број </w:t>
      </w:r>
      <w:r w:rsidR="005B053F">
        <w:rPr>
          <w:rFonts w:eastAsia="CAAAAA+TimesNewRomanPSMT"/>
          <w:color w:val="000000"/>
          <w:lang w:val="sr-Cyrl-RS"/>
        </w:rPr>
        <w:t>45</w:t>
      </w:r>
      <w:r w:rsidRPr="00750523">
        <w:rPr>
          <w:rFonts w:eastAsia="CAAAAA+TimesNewRomanPSMT"/>
          <w:color w:val="000000"/>
          <w:lang w:val="sr-Cyrl-RS"/>
        </w:rPr>
        <w:t xml:space="preserve"> за 202</w:t>
      </w:r>
      <w:r w:rsidR="003E5B1C">
        <w:rPr>
          <w:rFonts w:eastAsia="CAAAAA+TimesNewRomanPSMT"/>
          <w:color w:val="000000"/>
          <w:lang w:val="sr-Cyrl-RS"/>
        </w:rPr>
        <w:t>2</w:t>
      </w:r>
      <w:r w:rsidRPr="00750523">
        <w:rPr>
          <w:rFonts w:eastAsia="CAAAAA+TimesNewRomanPSMT"/>
          <w:color w:val="000000"/>
          <w:lang w:val="sr-Cyrl-RS"/>
        </w:rPr>
        <w:t>. годину</w:t>
      </w:r>
    </w:p>
    <w:p w14:paraId="6A4B63A7" w14:textId="15310540" w:rsidR="0037257C" w:rsidRPr="003B2FBC" w:rsidRDefault="00F109B6" w:rsidP="003B2FBC">
      <w:pPr>
        <w:jc w:val="center"/>
        <w:rPr>
          <w:lang w:val="sr-Cyrl-RS"/>
        </w:rPr>
      </w:pPr>
      <w:r w:rsidRPr="00750523">
        <w:rPr>
          <w:rFonts w:eastAsia="CAAAAA+TimesNewRomanPSMT"/>
          <w:color w:val="000000"/>
          <w:lang w:val="sr-Cyrl-RS"/>
        </w:rPr>
        <w:t xml:space="preserve">назив </w:t>
      </w:r>
      <w:bookmarkStart w:id="0" w:name="_Hlk120784967"/>
      <w:bookmarkStart w:id="1" w:name="_Hlk83387439"/>
      <w:r w:rsidR="00D477BB">
        <w:rPr>
          <w:rFonts w:eastAsia="CAAAAA+TimesNewRomanPSMT"/>
          <w:color w:val="000000"/>
          <w:lang w:val="sr-Cyrl-RS"/>
        </w:rPr>
        <w:t>Радови на електро инсталацијама</w:t>
      </w:r>
      <w:r w:rsidR="004A2EAF">
        <w:rPr>
          <w:rFonts w:eastAsia="CAAAAA+TimesNewRomanPSMT"/>
          <w:color w:val="000000"/>
          <w:lang w:val="sr-Cyrl-RS"/>
        </w:rPr>
        <w:t xml:space="preserve"> у подруму и приземљу пословног објекта</w:t>
      </w:r>
      <w:bookmarkEnd w:id="0"/>
    </w:p>
    <w:bookmarkEnd w:id="1"/>
    <w:p w14:paraId="6A4B63A8" w14:textId="77777777" w:rsidR="0037257C" w:rsidRPr="00750523" w:rsidRDefault="0037257C">
      <w:pPr>
        <w:jc w:val="center"/>
        <w:rPr>
          <w:rFonts w:eastAsia="CAAAAA+TimesNewRomanPSMT"/>
          <w:color w:val="000000"/>
          <w:lang w:val="sr-Cyrl-RS"/>
        </w:rPr>
      </w:pPr>
    </w:p>
    <w:p w14:paraId="6A4B63A9" w14:textId="77777777" w:rsidR="0037257C" w:rsidRPr="00750523" w:rsidRDefault="00F109B6">
      <w:pPr>
        <w:jc w:val="both"/>
        <w:rPr>
          <w:rFonts w:eastAsia="CAAAAA+TimesNewRomanPSMT"/>
          <w:color w:val="000000"/>
          <w:lang w:val="sr-Cyrl-RS"/>
        </w:rPr>
      </w:pPr>
      <w:r w:rsidRPr="00750523">
        <w:rPr>
          <w:rFonts w:eastAsia="CAAAAA+TimesNewRomanPSMT"/>
          <w:color w:val="000000"/>
          <w:lang w:val="sr-Cyrl-RS"/>
        </w:rPr>
        <w:tab/>
        <w:t>Молимо да вашу понуду доставите у складу са следећим:</w:t>
      </w:r>
    </w:p>
    <w:p w14:paraId="6A4B63AA" w14:textId="77777777" w:rsidR="0037257C" w:rsidRPr="00750523" w:rsidRDefault="0037257C">
      <w:pPr>
        <w:jc w:val="both"/>
        <w:rPr>
          <w:lang w:val="sr-Cyrl-RS"/>
        </w:rPr>
      </w:pPr>
    </w:p>
    <w:p w14:paraId="6A4B63AB" w14:textId="5223F96B" w:rsidR="0037257C" w:rsidRPr="00750523" w:rsidRDefault="00F109B6">
      <w:pPr>
        <w:jc w:val="both"/>
        <w:rPr>
          <w:lang w:val="sr-Cyrl-RS"/>
        </w:rPr>
      </w:pPr>
      <w:r w:rsidRPr="00750523">
        <w:rPr>
          <w:rFonts w:eastAsia="BAAAAA+TimesNewRomanPS-BoldMT"/>
          <w:b/>
          <w:bCs/>
          <w:color w:val="000000"/>
          <w:lang w:val="sr-Cyrl-RS"/>
        </w:rPr>
        <w:t>1. Рок за достављање</w:t>
      </w:r>
      <w:r w:rsidR="004B6DD8" w:rsidRPr="00750523">
        <w:rPr>
          <w:rFonts w:eastAsia="BAAAAA+TimesNewRomanPS-BoldMT"/>
          <w:b/>
          <w:bCs/>
          <w:color w:val="000000"/>
          <w:lang w:val="sr-Cyrl-RS"/>
        </w:rPr>
        <w:t xml:space="preserve"> понуда</w:t>
      </w:r>
      <w:r w:rsidRPr="00750523">
        <w:rPr>
          <w:rFonts w:eastAsia="BAAAAA+TimesNewRomanPS-BoldMT"/>
          <w:b/>
          <w:bCs/>
          <w:color w:val="000000"/>
          <w:lang w:val="sr-Cyrl-RS"/>
        </w:rPr>
        <w:t>:</w:t>
      </w:r>
      <w:r w:rsidRPr="00750523">
        <w:rPr>
          <w:rFonts w:eastAsia="BAAAAA+TimesNewRomanPS-BoldMT"/>
          <w:bCs/>
          <w:color w:val="000000"/>
          <w:lang w:val="sr-Cyrl-RS"/>
        </w:rPr>
        <w:t xml:space="preserve"> </w:t>
      </w:r>
      <w:r w:rsidR="00E62F58">
        <w:rPr>
          <w:rFonts w:eastAsia="BAAAAA+TimesNewRomanPS-BoldMT"/>
          <w:bCs/>
          <w:lang w:val="sr-Cyrl-RS"/>
        </w:rPr>
        <w:t>05.12</w:t>
      </w:r>
      <w:r w:rsidRPr="00912FF5">
        <w:rPr>
          <w:rFonts w:eastAsia="BAAAAA+TimesNewRomanPS-BoldMT"/>
          <w:bCs/>
          <w:lang w:val="sr-Cyrl-RS"/>
        </w:rPr>
        <w:t>.202</w:t>
      </w:r>
      <w:r w:rsidR="00680356" w:rsidRPr="00912FF5">
        <w:rPr>
          <w:rFonts w:eastAsia="BAAAAA+TimesNewRomanPS-BoldMT"/>
          <w:bCs/>
          <w:lang w:val="sr-Cyrl-RS"/>
        </w:rPr>
        <w:t>2</w:t>
      </w:r>
      <w:r w:rsidRPr="00912FF5">
        <w:rPr>
          <w:rFonts w:eastAsia="BAAAAA+TimesNewRomanPS-BoldMT"/>
          <w:bCs/>
          <w:lang w:val="sr-Cyrl-RS"/>
        </w:rPr>
        <w:t>.</w:t>
      </w:r>
      <w:r w:rsidR="000C61C2" w:rsidRPr="00912FF5">
        <w:rPr>
          <w:rFonts w:eastAsia="BAAAAA+TimesNewRomanPS-BoldMT"/>
          <w:bCs/>
          <w:lang w:val="sr-Cyrl-RS"/>
        </w:rPr>
        <w:t xml:space="preserve"> </w:t>
      </w:r>
      <w:r w:rsidRPr="00750523">
        <w:rPr>
          <w:rFonts w:eastAsia="BAAAAA+TimesNewRomanPS-BoldMT"/>
          <w:bCs/>
          <w:color w:val="000000"/>
          <w:lang w:val="sr-Cyrl-RS"/>
        </w:rPr>
        <w:t xml:space="preserve">године до </w:t>
      </w:r>
      <w:r w:rsidR="00E41128">
        <w:rPr>
          <w:rFonts w:eastAsia="BAAAAA+TimesNewRomanPS-BoldMT"/>
          <w:bCs/>
          <w:color w:val="000000"/>
          <w:lang w:val="sr-Cyrl-RS"/>
        </w:rPr>
        <w:t>1</w:t>
      </w:r>
      <w:r w:rsidR="000846B6">
        <w:rPr>
          <w:rFonts w:eastAsia="BAAAAA+TimesNewRomanPS-BoldMT"/>
          <w:bCs/>
          <w:color w:val="000000"/>
          <w:lang w:val="sr-Cyrl-RS"/>
        </w:rPr>
        <w:t>2</w:t>
      </w:r>
      <w:r w:rsidR="0073060D">
        <w:rPr>
          <w:rFonts w:eastAsia="BAAAAA+TimesNewRomanPS-BoldMT"/>
          <w:bCs/>
          <w:color w:val="000000"/>
          <w:lang w:val="sr-Cyrl-RS"/>
        </w:rPr>
        <w:t>.00</w:t>
      </w:r>
      <w:r w:rsidRPr="00750523">
        <w:rPr>
          <w:rFonts w:eastAsia="BAAAAA+TimesNewRomanPS-BoldMT"/>
          <w:bCs/>
          <w:color w:val="000000"/>
          <w:lang w:val="sr-Cyrl-RS"/>
        </w:rPr>
        <w:t xml:space="preserve"> часова;</w:t>
      </w:r>
    </w:p>
    <w:p w14:paraId="6A4B63AC" w14:textId="0CACDD23" w:rsidR="0037257C" w:rsidRPr="00750523" w:rsidRDefault="00F109B6">
      <w:pPr>
        <w:jc w:val="both"/>
        <w:rPr>
          <w:lang w:val="sr-Cyrl-RS"/>
        </w:rPr>
      </w:pPr>
      <w:r w:rsidRPr="00750523">
        <w:rPr>
          <w:rFonts w:eastAsia="BAAAAA+TimesNewRomanPS-BoldMT"/>
          <w:b/>
          <w:bCs/>
          <w:color w:val="000000"/>
          <w:lang w:val="sr-Cyrl-RS"/>
        </w:rPr>
        <w:t>2.</w:t>
      </w:r>
      <w:r w:rsidRPr="00750523">
        <w:rPr>
          <w:rFonts w:eastAsia="BAAAAA+TimesNewRomanPS-BoldMT"/>
          <w:b/>
          <w:color w:val="000000"/>
          <w:lang w:val="sr-Cyrl-RS"/>
        </w:rPr>
        <w:t xml:space="preserve"> Начин достављања:</w:t>
      </w:r>
      <w:r w:rsidRPr="00750523">
        <w:rPr>
          <w:rFonts w:eastAsia="BAAAAA+TimesNewRomanPS-BoldMT"/>
          <w:color w:val="000000"/>
          <w:lang w:val="sr-Cyrl-RS"/>
        </w:rPr>
        <w:t xml:space="preserve"> електронском поштом;</w:t>
      </w:r>
    </w:p>
    <w:p w14:paraId="6A4B63AD" w14:textId="59421657" w:rsidR="0037257C" w:rsidRPr="00750523" w:rsidRDefault="00F109B6">
      <w:pPr>
        <w:jc w:val="both"/>
        <w:rPr>
          <w:lang w:val="sr-Cyrl-RS"/>
        </w:rPr>
      </w:pPr>
      <w:r w:rsidRPr="00750523">
        <w:rPr>
          <w:rFonts w:eastAsia="BAAAAA+TimesNewRomanPS-BoldMT"/>
          <w:b/>
          <w:color w:val="000000"/>
          <w:lang w:val="sr-Cyrl-RS"/>
        </w:rPr>
        <w:t>3.Обавезни елементи понуде:</w:t>
      </w:r>
      <w:r w:rsidRPr="00750523">
        <w:rPr>
          <w:rFonts w:eastAsia="BAAAAA+TimesNewRomanPS-BoldMT"/>
          <w:color w:val="000000"/>
          <w:lang w:val="sr-Cyrl-RS"/>
        </w:rPr>
        <w:t xml:space="preserve"> попуњен</w:t>
      </w:r>
      <w:r w:rsidR="00E41128">
        <w:rPr>
          <w:rFonts w:eastAsia="BAAAAA+TimesNewRomanPS-BoldMT"/>
          <w:color w:val="000000"/>
          <w:lang w:val="sr-Cyrl-RS"/>
        </w:rPr>
        <w:t xml:space="preserve"> и</w:t>
      </w:r>
      <w:r w:rsidRPr="00750523">
        <w:rPr>
          <w:rFonts w:eastAsia="BAAAAA+TimesNewRomanPS-BoldMT"/>
          <w:color w:val="000000"/>
          <w:lang w:val="sr-Cyrl-RS"/>
        </w:rPr>
        <w:t xml:space="preserve"> потписан</w:t>
      </w:r>
      <w:r w:rsidR="00680356">
        <w:rPr>
          <w:rFonts w:eastAsia="BAAAAA+TimesNewRomanPS-BoldMT"/>
          <w:color w:val="000000"/>
          <w:lang w:val="sr-Cyrl-RS"/>
        </w:rPr>
        <w:t xml:space="preserve"> </w:t>
      </w:r>
      <w:r w:rsidRPr="00750523">
        <w:rPr>
          <w:rFonts w:eastAsia="BAAAAA+TimesNewRomanPS-BoldMT"/>
          <w:color w:val="000000"/>
          <w:lang w:val="sr-Cyrl-RS"/>
        </w:rPr>
        <w:t>обра</w:t>
      </w:r>
      <w:r w:rsidR="00E41128">
        <w:rPr>
          <w:rFonts w:eastAsia="BAAAAA+TimesNewRomanPS-BoldMT"/>
          <w:color w:val="000000"/>
          <w:lang w:val="sr-Cyrl-RS"/>
        </w:rPr>
        <w:t>зац</w:t>
      </w:r>
      <w:r w:rsidRPr="00750523">
        <w:rPr>
          <w:rFonts w:eastAsia="BAAAAA+TimesNewRomanPS-BoldMT"/>
          <w:color w:val="000000"/>
          <w:lang w:val="sr-Cyrl-RS"/>
        </w:rPr>
        <w:t xml:space="preserve"> понуде</w:t>
      </w:r>
      <w:r w:rsidR="008E366A">
        <w:rPr>
          <w:rFonts w:eastAsia="BAAAAA+TimesNewRomanPS-BoldMT"/>
          <w:color w:val="000000"/>
          <w:lang w:val="sr-Cyrl-RS"/>
        </w:rPr>
        <w:t>, техничке спецификације</w:t>
      </w:r>
      <w:r w:rsidR="00BD618D">
        <w:rPr>
          <w:rFonts w:eastAsia="BAAAAA+TimesNewRomanPS-BoldMT"/>
          <w:color w:val="000000"/>
          <w:lang w:val="sr-Cyrl-RS"/>
        </w:rPr>
        <w:t xml:space="preserve"> и изјав</w:t>
      </w:r>
      <w:r w:rsidR="00E16326">
        <w:rPr>
          <w:rFonts w:eastAsia="BAAAAA+TimesNewRomanPS-BoldMT"/>
          <w:color w:val="000000"/>
          <w:lang w:val="sr-Cyrl-RS"/>
        </w:rPr>
        <w:t>е</w:t>
      </w:r>
      <w:r w:rsidR="00BD618D">
        <w:rPr>
          <w:rFonts w:eastAsia="BAAAAA+TimesNewRomanPS-BoldMT"/>
          <w:color w:val="000000"/>
          <w:lang w:val="sr-Cyrl-RS"/>
        </w:rPr>
        <w:t xml:space="preserve"> о испуњености критеријума за </w:t>
      </w:r>
      <w:r w:rsidR="00A30D8D">
        <w:rPr>
          <w:rFonts w:eastAsia="BAAAAA+TimesNewRomanPS-BoldMT"/>
          <w:color w:val="000000"/>
          <w:lang w:val="sr-Cyrl-RS"/>
        </w:rPr>
        <w:t>квалитативни избор привредног субјекта;</w:t>
      </w:r>
    </w:p>
    <w:p w14:paraId="6A4B63AE" w14:textId="11735B20" w:rsidR="0037257C" w:rsidRPr="00750523" w:rsidRDefault="00F109B6">
      <w:pPr>
        <w:jc w:val="both"/>
        <w:rPr>
          <w:rFonts w:eastAsia="BAAAAA+TimesNewRomanPS-BoldMT"/>
          <w:color w:val="000000"/>
          <w:lang w:val="sr-Cyrl-RS"/>
        </w:rPr>
      </w:pPr>
      <w:r w:rsidRPr="00750523">
        <w:rPr>
          <w:rFonts w:eastAsia="BAAAAA+TimesNewRomanPS-BoldMT"/>
          <w:b/>
          <w:color w:val="000000"/>
          <w:lang w:val="sr-Cyrl-RS"/>
        </w:rPr>
        <w:t xml:space="preserve">4. Критеријум за оцењивање најповољније понуде: </w:t>
      </w:r>
      <w:r w:rsidRPr="00750523">
        <w:rPr>
          <w:rFonts w:eastAsia="BAAAAA+TimesNewRomanPS-BoldMT"/>
          <w:color w:val="000000"/>
          <w:lang w:val="sr-Cyrl-RS"/>
        </w:rPr>
        <w:t xml:space="preserve">Најнижа </w:t>
      </w:r>
      <w:r w:rsidR="0086674C">
        <w:rPr>
          <w:rFonts w:eastAsia="BAAAAA+TimesNewRomanPS-BoldMT"/>
          <w:color w:val="000000"/>
          <w:lang w:val="sr-Cyrl-RS"/>
        </w:rPr>
        <w:t xml:space="preserve">укупна </w:t>
      </w:r>
      <w:r w:rsidRPr="00750523">
        <w:rPr>
          <w:rFonts w:eastAsia="BAAAAA+TimesNewRomanPS-BoldMT"/>
          <w:color w:val="000000"/>
          <w:lang w:val="sr-Cyrl-RS"/>
        </w:rPr>
        <w:t>понуђена цена</w:t>
      </w:r>
      <w:r w:rsidR="0086674C">
        <w:rPr>
          <w:rFonts w:eastAsia="BAAAAA+TimesNewRomanPS-BoldMT"/>
          <w:color w:val="000000"/>
          <w:lang w:val="sr-Cyrl-RS"/>
        </w:rPr>
        <w:t xml:space="preserve"> без ПДВ</w:t>
      </w:r>
      <w:r w:rsidR="000B0648">
        <w:rPr>
          <w:rFonts w:eastAsia="BAAAAA+TimesNewRomanPS-BoldMT"/>
          <w:color w:val="000000"/>
          <w:lang w:val="sr-Cyrl-RS"/>
        </w:rPr>
        <w:t>-а</w:t>
      </w:r>
      <w:r w:rsidRPr="00750523">
        <w:rPr>
          <w:rFonts w:eastAsia="BAAAAA+TimesNewRomanPS-BoldMT"/>
          <w:color w:val="000000"/>
          <w:lang w:val="sr-Cyrl-RS"/>
        </w:rPr>
        <w:t xml:space="preserve">. Уколико две или више понуда имају исту понуђену цену, као најповољнија биће изабрана понуда оног понуђача који је </w:t>
      </w:r>
      <w:r w:rsidR="00BF5828">
        <w:rPr>
          <w:rFonts w:eastAsia="BAAAAA+TimesNewRomanPS-BoldMT"/>
          <w:color w:val="000000"/>
          <w:lang w:val="sr-Cyrl-RS"/>
        </w:rPr>
        <w:t xml:space="preserve">понудио краћи </w:t>
      </w:r>
      <w:r w:rsidR="008319E1" w:rsidRPr="00750523">
        <w:rPr>
          <w:rFonts w:eastAsia="BAAAAA+TimesNewRomanPS-BoldMT"/>
          <w:color w:val="000000"/>
          <w:lang w:val="sr-Cyrl-RS"/>
        </w:rPr>
        <w:t xml:space="preserve">рок </w:t>
      </w:r>
      <w:r w:rsidR="00BF5828">
        <w:rPr>
          <w:rFonts w:eastAsia="BAAAAA+TimesNewRomanPS-BoldMT"/>
          <w:color w:val="000000"/>
          <w:lang w:val="sr-Cyrl-RS"/>
        </w:rPr>
        <w:t>изв</w:t>
      </w:r>
      <w:r w:rsidR="00416994">
        <w:rPr>
          <w:rFonts w:eastAsia="BAAAAA+TimesNewRomanPS-BoldMT"/>
          <w:color w:val="000000"/>
          <w:lang w:val="sr-Cyrl-RS"/>
        </w:rPr>
        <w:t>ођења радова</w:t>
      </w:r>
      <w:r w:rsidRPr="00750523">
        <w:rPr>
          <w:rFonts w:eastAsia="BAAAAA+TimesNewRomanPS-BoldMT"/>
          <w:color w:val="000000"/>
          <w:lang w:val="sr-Cyrl-RS"/>
        </w:rPr>
        <w:t>.</w:t>
      </w:r>
      <w:r w:rsidR="006F65F6" w:rsidRPr="00750523">
        <w:rPr>
          <w:rFonts w:eastAsia="BAAAAA+TimesNewRomanPS-BoldMT"/>
          <w:color w:val="000000"/>
          <w:lang w:val="sr-Cyrl-RS"/>
        </w:rPr>
        <w:t xml:space="preserve"> Уколико ни након примене горе наведеног резервног критеријума није могуће </w:t>
      </w:r>
      <w:r w:rsidR="00FA4649">
        <w:rPr>
          <w:rFonts w:eastAsia="BAAAAA+TimesNewRomanPS-BoldMT"/>
          <w:color w:val="000000"/>
          <w:lang w:val="sr-Cyrl-RS"/>
        </w:rPr>
        <w:t>изабрати најповољније</w:t>
      </w:r>
      <w:r w:rsidR="00E62AB7">
        <w:rPr>
          <w:rFonts w:eastAsia="BAAAAA+TimesNewRomanPS-BoldMT"/>
          <w:color w:val="000000"/>
          <w:lang w:val="sr-Cyrl-RS"/>
        </w:rPr>
        <w:t>г</w:t>
      </w:r>
      <w:r w:rsidR="00FA4649">
        <w:rPr>
          <w:rFonts w:eastAsia="BAAAAA+TimesNewRomanPS-BoldMT"/>
          <w:color w:val="000000"/>
          <w:lang w:val="sr-Cyrl-RS"/>
        </w:rPr>
        <w:t xml:space="preserve"> понуђача</w:t>
      </w:r>
      <w:r w:rsidR="006F65F6" w:rsidRPr="00750523">
        <w:rPr>
          <w:rFonts w:eastAsia="BAAAAA+TimesNewRomanPS-BoldMT"/>
          <w:color w:val="000000"/>
          <w:lang w:val="sr-Cyrl-RS"/>
        </w:rPr>
        <w:t>, наручилац ће</w:t>
      </w:r>
      <w:r w:rsidR="0033789B">
        <w:rPr>
          <w:rFonts w:eastAsia="BAAAAA+TimesNewRomanPS-BoldMT"/>
          <w:color w:val="000000"/>
          <w:lang w:val="sr-Cyrl-RS"/>
        </w:rPr>
        <w:t>,</w:t>
      </w:r>
      <w:r w:rsidR="006F65F6" w:rsidRPr="00750523">
        <w:rPr>
          <w:rFonts w:eastAsia="BAAAAA+TimesNewRomanPS-BoldMT"/>
          <w:color w:val="000000"/>
          <w:lang w:val="sr-Cyrl-RS"/>
        </w:rPr>
        <w:t xml:space="preserve"> </w:t>
      </w:r>
      <w:r w:rsidR="00E62AB7">
        <w:rPr>
          <w:rFonts w:eastAsia="BAAAAA+TimesNewRomanPS-BoldMT"/>
          <w:color w:val="000000"/>
          <w:lang w:val="sr-Cyrl-RS"/>
        </w:rPr>
        <w:t>као најповољниј</w:t>
      </w:r>
      <w:r w:rsidR="003A28D6">
        <w:rPr>
          <w:rFonts w:eastAsia="BAAAAA+TimesNewRomanPS-BoldMT"/>
          <w:color w:val="000000"/>
          <w:lang w:val="sr-Cyrl-RS"/>
        </w:rPr>
        <w:t>ег, и</w:t>
      </w:r>
      <w:r w:rsidR="00E62AB7">
        <w:rPr>
          <w:rFonts w:eastAsia="BAAAAA+TimesNewRomanPS-BoldMT"/>
          <w:color w:val="000000"/>
          <w:lang w:val="sr-Cyrl-RS"/>
        </w:rPr>
        <w:t xml:space="preserve">забрати </w:t>
      </w:r>
      <w:r w:rsidR="006F65F6" w:rsidRPr="00750523">
        <w:rPr>
          <w:rFonts w:eastAsia="BAAAAA+TimesNewRomanPS-BoldMT"/>
          <w:color w:val="000000"/>
          <w:lang w:val="sr-Cyrl-RS"/>
        </w:rPr>
        <w:t>понуђач</w:t>
      </w:r>
      <w:r w:rsidR="00E62AB7">
        <w:rPr>
          <w:rFonts w:eastAsia="BAAAAA+TimesNewRomanPS-BoldMT"/>
          <w:color w:val="000000"/>
          <w:lang w:val="sr-Cyrl-RS"/>
        </w:rPr>
        <w:t>а</w:t>
      </w:r>
      <w:r w:rsidR="006F65F6" w:rsidRPr="00750523">
        <w:rPr>
          <w:rFonts w:eastAsia="BAAAAA+TimesNewRomanPS-BoldMT"/>
          <w:color w:val="000000"/>
          <w:lang w:val="sr-Cyrl-RS"/>
        </w:rPr>
        <w:t xml:space="preserve"> који буде извучен путем жреба</w:t>
      </w:r>
      <w:r w:rsidR="00A30D8D">
        <w:rPr>
          <w:rFonts w:eastAsia="BAAAAA+TimesNewRomanPS-BoldMT"/>
          <w:color w:val="000000"/>
          <w:lang w:val="sr-Cyrl-RS"/>
        </w:rPr>
        <w:t>;</w:t>
      </w:r>
    </w:p>
    <w:p w14:paraId="6A4B63AF" w14:textId="14D7D632" w:rsidR="0037257C" w:rsidRPr="00750523" w:rsidRDefault="00F109B6">
      <w:pPr>
        <w:jc w:val="both"/>
        <w:rPr>
          <w:lang w:val="sr-Cyrl-RS"/>
        </w:rPr>
      </w:pPr>
      <w:r w:rsidRPr="00750523">
        <w:rPr>
          <w:rFonts w:eastAsia="BAAAAA+TimesNewRomanPS-BoldMT"/>
          <w:b/>
          <w:color w:val="000000"/>
          <w:lang w:val="sr-Cyrl-RS"/>
        </w:rPr>
        <w:t xml:space="preserve">5. Важност понуде: </w:t>
      </w:r>
      <w:r w:rsidRPr="00750523">
        <w:rPr>
          <w:rFonts w:eastAsia="BAAAAA+TimesNewRomanPS-BoldMT"/>
          <w:color w:val="000000"/>
          <w:lang w:val="sr-Cyrl-RS"/>
        </w:rPr>
        <w:t>30 дана</w:t>
      </w:r>
      <w:r w:rsidR="004A5ADA" w:rsidRPr="00750523">
        <w:rPr>
          <w:rFonts w:eastAsia="BAAAAA+TimesNewRomanPS-BoldMT"/>
          <w:color w:val="000000"/>
          <w:lang w:val="sr-Cyrl-RS"/>
        </w:rPr>
        <w:t xml:space="preserve"> од </w:t>
      </w:r>
      <w:r w:rsidR="000B0648">
        <w:rPr>
          <w:rFonts w:eastAsia="BAAAAA+TimesNewRomanPS-BoldMT"/>
          <w:color w:val="000000"/>
          <w:lang w:val="sr-Cyrl-RS"/>
        </w:rPr>
        <w:t>истека рока за</w:t>
      </w:r>
      <w:r w:rsidR="004A5ADA" w:rsidRPr="00750523">
        <w:rPr>
          <w:rFonts w:eastAsia="BAAAAA+TimesNewRomanPS-BoldMT"/>
          <w:color w:val="000000"/>
          <w:lang w:val="sr-Cyrl-RS"/>
        </w:rPr>
        <w:t xml:space="preserve"> достављањ</w:t>
      </w:r>
      <w:r w:rsidR="000B0648">
        <w:rPr>
          <w:rFonts w:eastAsia="BAAAAA+TimesNewRomanPS-BoldMT"/>
          <w:color w:val="000000"/>
          <w:lang w:val="sr-Cyrl-RS"/>
        </w:rPr>
        <w:t>е</w:t>
      </w:r>
      <w:r w:rsidR="004A5ADA" w:rsidRPr="00750523">
        <w:rPr>
          <w:rFonts w:eastAsia="BAAAAA+TimesNewRomanPS-BoldMT"/>
          <w:color w:val="000000"/>
          <w:lang w:val="sr-Cyrl-RS"/>
        </w:rPr>
        <w:t xml:space="preserve"> понуд</w:t>
      </w:r>
      <w:r w:rsidR="000B0648">
        <w:rPr>
          <w:rFonts w:eastAsia="BAAAAA+TimesNewRomanPS-BoldMT"/>
          <w:color w:val="000000"/>
          <w:lang w:val="sr-Cyrl-RS"/>
        </w:rPr>
        <w:t>а</w:t>
      </w:r>
      <w:r w:rsidR="00A30D8D">
        <w:rPr>
          <w:rFonts w:eastAsia="BAAAAA+TimesNewRomanPS-BoldMT"/>
          <w:color w:val="000000"/>
          <w:lang w:val="sr-Cyrl-RS"/>
        </w:rPr>
        <w:t>;</w:t>
      </w:r>
    </w:p>
    <w:p w14:paraId="6A4B63B0" w14:textId="479EA54D" w:rsidR="0037257C" w:rsidRPr="00A30D8D" w:rsidRDefault="00F109B6">
      <w:pPr>
        <w:jc w:val="both"/>
        <w:rPr>
          <w:lang w:val="sr-Cyrl-RS"/>
        </w:rPr>
      </w:pPr>
      <w:r w:rsidRPr="00750523">
        <w:rPr>
          <w:rFonts w:eastAsia="BAAAAA+TimesNewRomanPS-BoldMT"/>
          <w:b/>
          <w:color w:val="000000"/>
          <w:lang w:val="sr-Cyrl-RS"/>
        </w:rPr>
        <w:t xml:space="preserve">6. Особа за контакт: </w:t>
      </w:r>
      <w:r w:rsidR="00680356">
        <w:rPr>
          <w:rFonts w:eastAsia="BAAAAA+TimesNewRomanPS-BoldMT"/>
          <w:b/>
          <w:color w:val="000000"/>
          <w:lang w:val="sr-Cyrl-RS"/>
        </w:rPr>
        <w:t>Хајрија Кубуровић</w:t>
      </w:r>
      <w:r w:rsidR="00D37233" w:rsidRPr="00750523">
        <w:rPr>
          <w:rFonts w:eastAsia="BAAAAA+TimesNewRomanPS-BoldMT"/>
          <w:bCs/>
          <w:color w:val="000000"/>
          <w:lang w:val="sr-Cyrl-RS"/>
        </w:rPr>
        <w:t>,</w:t>
      </w:r>
      <w:r w:rsidRPr="00750523">
        <w:rPr>
          <w:rFonts w:eastAsia="BAAAAA+TimesNewRomanPS-BoldMT"/>
          <w:b/>
          <w:color w:val="000000"/>
          <w:lang w:val="sr-Cyrl-RS"/>
        </w:rPr>
        <w:t xml:space="preserve"> и</w:t>
      </w:r>
      <w:r w:rsidR="00FE4330">
        <w:rPr>
          <w:rFonts w:eastAsia="BAAAAA+TimesNewRomanPS-BoldMT"/>
          <w:b/>
          <w:color w:val="000000"/>
          <w:lang w:val="sr-Cyrl-RS"/>
        </w:rPr>
        <w:t>-</w:t>
      </w:r>
      <w:r w:rsidRPr="00750523">
        <w:rPr>
          <w:rFonts w:eastAsia="BAAAAA+TimesNewRomanPS-BoldMT"/>
          <w:b/>
          <w:color w:val="000000"/>
          <w:lang w:val="sr-Cyrl-RS"/>
        </w:rPr>
        <w:t xml:space="preserve">мејл: </w:t>
      </w:r>
      <w:hyperlink r:id="rId9" w:history="1">
        <w:r w:rsidR="00680356" w:rsidRPr="00E938F9">
          <w:rPr>
            <w:rStyle w:val="Hyperlink"/>
            <w:rFonts w:eastAsia="BAAAAA+TimesNewRomanPS-BoldMT"/>
            <w:i/>
            <w:iCs/>
          </w:rPr>
          <w:t>nabavke</w:t>
        </w:r>
        <w:r w:rsidR="00680356" w:rsidRPr="00E938F9">
          <w:rPr>
            <w:rStyle w:val="Hyperlink"/>
            <w:rFonts w:eastAsia="BAAAAA+TimesNewRomanPS-BoldMT"/>
            <w:i/>
            <w:iCs/>
            <w:lang w:val="sr-Cyrl-RS"/>
          </w:rPr>
          <w:t>@acas.rs</w:t>
        </w:r>
      </w:hyperlink>
      <w:r w:rsidR="00A30D8D">
        <w:rPr>
          <w:rFonts w:eastAsia="BAAAAA+TimesNewRomanPS-BoldMT"/>
          <w:color w:val="000000"/>
          <w:lang w:val="sr-Cyrl-RS"/>
        </w:rPr>
        <w:t>;</w:t>
      </w:r>
    </w:p>
    <w:p w14:paraId="010ACDF9" w14:textId="145575BC" w:rsidR="00A25764" w:rsidRDefault="00F109B6" w:rsidP="00152EDC">
      <w:pPr>
        <w:jc w:val="both"/>
        <w:rPr>
          <w:rFonts w:eastAsia="BAAAAA+TimesNewRomanPS-BoldMT"/>
          <w:color w:val="000000"/>
          <w:lang w:val="sr-Cyrl-RS"/>
        </w:rPr>
      </w:pPr>
      <w:r w:rsidRPr="00750523">
        <w:rPr>
          <w:rFonts w:eastAsia="BAAAAA+TimesNewRomanPS-BoldMT"/>
          <w:b/>
          <w:color w:val="000000"/>
          <w:lang w:val="sr-Cyrl-RS"/>
        </w:rPr>
        <w:t>7.</w:t>
      </w:r>
      <w:r w:rsidR="000D2F14">
        <w:rPr>
          <w:rFonts w:eastAsia="BAAAAA+TimesNewRomanPS-BoldMT"/>
          <w:b/>
          <w:color w:val="000000"/>
          <w:lang w:val="sr-Cyrl-RS"/>
        </w:rPr>
        <w:t xml:space="preserve"> </w:t>
      </w:r>
      <w:r w:rsidRPr="00750523">
        <w:rPr>
          <w:rFonts w:eastAsia="BAAAAA+TimesNewRomanPS-BoldMT"/>
          <w:b/>
          <w:color w:val="000000"/>
          <w:lang w:val="sr-Cyrl-RS"/>
        </w:rPr>
        <w:t xml:space="preserve">Рок за </w:t>
      </w:r>
      <w:r w:rsidR="00416994">
        <w:rPr>
          <w:rFonts w:eastAsia="BAAAAA+TimesNewRomanPS-BoldMT"/>
          <w:b/>
          <w:color w:val="000000"/>
          <w:lang w:val="sr-Cyrl-RS"/>
        </w:rPr>
        <w:t>закључење уговора</w:t>
      </w:r>
      <w:r w:rsidRPr="00750523">
        <w:rPr>
          <w:rFonts w:eastAsia="BAAAAA+TimesNewRomanPS-BoldMT"/>
          <w:b/>
          <w:color w:val="000000"/>
          <w:lang w:val="sr-Cyrl-RS"/>
        </w:rPr>
        <w:t xml:space="preserve">: </w:t>
      </w:r>
      <w:r w:rsidRPr="00750523">
        <w:rPr>
          <w:rFonts w:eastAsia="BAAAAA+TimesNewRomanPS-BoldMT"/>
          <w:color w:val="000000"/>
          <w:lang w:val="sr-Cyrl-RS"/>
        </w:rPr>
        <w:t xml:space="preserve">до </w:t>
      </w:r>
      <w:r w:rsidR="004B6DD8" w:rsidRPr="00750523">
        <w:rPr>
          <w:rFonts w:eastAsia="BAAAAA+TimesNewRomanPS-BoldMT"/>
          <w:color w:val="000000"/>
          <w:lang w:val="sr-Cyrl-RS"/>
        </w:rPr>
        <w:t>три</w:t>
      </w:r>
      <w:r w:rsidRPr="00750523">
        <w:rPr>
          <w:rFonts w:eastAsia="BAAAAA+TimesNewRomanPS-BoldMT"/>
          <w:color w:val="000000"/>
          <w:lang w:val="sr-Cyrl-RS"/>
        </w:rPr>
        <w:t xml:space="preserve"> дана од</w:t>
      </w:r>
      <w:r w:rsidR="00680356">
        <w:rPr>
          <w:rFonts w:eastAsia="BAAAAA+TimesNewRomanPS-BoldMT"/>
          <w:color w:val="000000"/>
          <w:lang w:val="sr-Cyrl-RS"/>
        </w:rPr>
        <w:t xml:space="preserve"> истека </w:t>
      </w:r>
      <w:r w:rsidRPr="00750523">
        <w:rPr>
          <w:rFonts w:eastAsia="BAAAAA+TimesNewRomanPS-BoldMT"/>
          <w:color w:val="000000"/>
          <w:lang w:val="sr-Cyrl-RS"/>
        </w:rPr>
        <w:t>рока за достављање понуда.</w:t>
      </w:r>
      <w:r w:rsidR="00D24711">
        <w:rPr>
          <w:rFonts w:eastAsia="BAAAAA+TimesNewRomanPS-BoldMT"/>
          <w:color w:val="000000"/>
          <w:lang w:val="sr-Cyrl-RS"/>
        </w:rPr>
        <w:t xml:space="preserve"> </w:t>
      </w:r>
    </w:p>
    <w:p w14:paraId="6A4B63B3" w14:textId="488A69D4" w:rsidR="0037257C" w:rsidRPr="00750523" w:rsidRDefault="00A25764" w:rsidP="00416994">
      <w:pPr>
        <w:jc w:val="both"/>
        <w:rPr>
          <w:rFonts w:eastAsia="BAAAAA+TimesNewRomanPS-BoldMT"/>
          <w:color w:val="000000"/>
          <w:lang w:val="sr-Cyrl-RS"/>
        </w:rPr>
      </w:pPr>
      <w:r>
        <w:rPr>
          <w:rFonts w:eastAsia="BAAAAA+TimesNewRomanPS-BoldMT"/>
          <w:color w:val="000000"/>
          <w:lang w:val="sr-Cyrl-RS"/>
        </w:rPr>
        <w:t xml:space="preserve">Техничка спецификација предмета набавке налази се у прилогу овог позива. </w:t>
      </w:r>
    </w:p>
    <w:p w14:paraId="6A4B63B4" w14:textId="2D925AB4" w:rsidR="0037257C" w:rsidRPr="00750523" w:rsidRDefault="00F109B6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  <w:r w:rsidRPr="00750523">
        <w:rPr>
          <w:rFonts w:eastAsia="BAAAAA+TimesNewRomanPS-BoldMT"/>
          <w:color w:val="000000"/>
          <w:lang w:val="sr-Cyrl-RS"/>
        </w:rPr>
        <w:t>Понуда се сматра благовременом уколико је примљена од стране Агенције за спречавање корупције до назначеног датума и часа.</w:t>
      </w:r>
    </w:p>
    <w:p w14:paraId="6A4B63B5" w14:textId="62AE8813" w:rsidR="0037257C" w:rsidRPr="00750523" w:rsidRDefault="00F109B6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  <w:r w:rsidRPr="00750523">
        <w:rPr>
          <w:rFonts w:eastAsia="BAAAAA+TimesNewRomanPS-BoldMT"/>
          <w:color w:val="000000"/>
          <w:lang w:val="sr-Cyrl-RS"/>
        </w:rPr>
        <w:t xml:space="preserve">Наручилац ће </w:t>
      </w:r>
      <w:r w:rsidR="00CE7DE3">
        <w:rPr>
          <w:rFonts w:eastAsia="BAAAAA+TimesNewRomanPS-BoldMT"/>
          <w:color w:val="000000"/>
          <w:lang w:val="sr-Cyrl-RS"/>
        </w:rPr>
        <w:t>одбити</w:t>
      </w:r>
      <w:r w:rsidRPr="00750523">
        <w:rPr>
          <w:rFonts w:eastAsia="BAAAAA+TimesNewRomanPS-BoldMT"/>
          <w:color w:val="000000"/>
          <w:lang w:val="sr-Cyrl-RS"/>
        </w:rPr>
        <w:t xml:space="preserve"> понуду која је неблаговремена</w:t>
      </w:r>
      <w:r w:rsidR="00CE7DE3">
        <w:rPr>
          <w:rFonts w:eastAsia="BAAAAA+TimesNewRomanPS-BoldMT"/>
          <w:color w:val="000000"/>
          <w:lang w:val="sr-Cyrl-RS"/>
        </w:rPr>
        <w:t xml:space="preserve"> и неприхватљива</w:t>
      </w:r>
      <w:r w:rsidRPr="00750523">
        <w:rPr>
          <w:rFonts w:eastAsia="BAAAAA+TimesNewRomanPS-BoldMT"/>
          <w:color w:val="000000"/>
          <w:lang w:val="sr-Cyrl-RS"/>
        </w:rPr>
        <w:t>.</w:t>
      </w:r>
    </w:p>
    <w:p w14:paraId="6A4B63B6" w14:textId="77777777" w:rsidR="0037257C" w:rsidRPr="00750523" w:rsidRDefault="0037257C">
      <w:pPr>
        <w:jc w:val="both"/>
        <w:rPr>
          <w:rFonts w:eastAsia="CAAAAA+TimesNewRomanPSMT"/>
          <w:color w:val="000000"/>
          <w:lang w:val="sr-Cyrl-RS"/>
        </w:rPr>
      </w:pPr>
    </w:p>
    <w:p w14:paraId="6A4B63B7" w14:textId="77777777" w:rsidR="0037257C" w:rsidRPr="00750523" w:rsidRDefault="0037257C">
      <w:pPr>
        <w:tabs>
          <w:tab w:val="center" w:pos="5670"/>
          <w:tab w:val="center" w:pos="6663"/>
        </w:tabs>
        <w:jc w:val="both"/>
        <w:rPr>
          <w:lang w:val="sr-Cyrl-RS"/>
        </w:rPr>
      </w:pPr>
    </w:p>
    <w:p w14:paraId="6A4B63B8" w14:textId="77777777" w:rsidR="0037257C" w:rsidRDefault="0037257C">
      <w:pPr>
        <w:tabs>
          <w:tab w:val="center" w:pos="5670"/>
          <w:tab w:val="center" w:pos="6663"/>
        </w:tabs>
        <w:jc w:val="both"/>
        <w:rPr>
          <w:lang w:val="sr-Cyrl-RS"/>
        </w:rPr>
      </w:pPr>
    </w:p>
    <w:p w14:paraId="56B5F5E0" w14:textId="77777777" w:rsidR="00CE7DE3" w:rsidRDefault="00CE7DE3">
      <w:pPr>
        <w:tabs>
          <w:tab w:val="center" w:pos="5670"/>
          <w:tab w:val="center" w:pos="6663"/>
        </w:tabs>
        <w:jc w:val="both"/>
        <w:rPr>
          <w:lang w:val="sr-Cyrl-RS"/>
        </w:rPr>
      </w:pPr>
    </w:p>
    <w:p w14:paraId="162A794A" w14:textId="41509355" w:rsidR="00CE7DE3" w:rsidRDefault="00CE7DE3">
      <w:pPr>
        <w:tabs>
          <w:tab w:val="center" w:pos="5670"/>
          <w:tab w:val="center" w:pos="6663"/>
        </w:tabs>
        <w:jc w:val="both"/>
        <w:rPr>
          <w:lang w:val="sr-Cyrl-RS"/>
        </w:rPr>
      </w:pPr>
    </w:p>
    <w:p w14:paraId="73428194" w14:textId="77777777" w:rsidR="00E604B8" w:rsidRDefault="00E604B8">
      <w:pPr>
        <w:tabs>
          <w:tab w:val="center" w:pos="5670"/>
          <w:tab w:val="center" w:pos="6663"/>
        </w:tabs>
        <w:jc w:val="both"/>
        <w:rPr>
          <w:lang w:val="sr-Cyrl-RS"/>
        </w:rPr>
      </w:pPr>
    </w:p>
    <w:p w14:paraId="0563D1B5" w14:textId="77777777" w:rsidR="00E604B8" w:rsidRDefault="00E604B8">
      <w:pPr>
        <w:tabs>
          <w:tab w:val="center" w:pos="5670"/>
          <w:tab w:val="center" w:pos="6663"/>
        </w:tabs>
        <w:jc w:val="both"/>
        <w:rPr>
          <w:lang w:val="sr-Cyrl-RS"/>
        </w:rPr>
      </w:pPr>
    </w:p>
    <w:p w14:paraId="4B30FB2C" w14:textId="312091EA" w:rsidR="00E41128" w:rsidRDefault="00E41128">
      <w:pPr>
        <w:tabs>
          <w:tab w:val="center" w:pos="5670"/>
          <w:tab w:val="center" w:pos="6663"/>
        </w:tabs>
        <w:jc w:val="both"/>
        <w:rPr>
          <w:lang w:val="sr-Cyrl-RS"/>
        </w:rPr>
      </w:pPr>
    </w:p>
    <w:p w14:paraId="6A4B63C0" w14:textId="77777777" w:rsidR="0037257C" w:rsidRPr="00750523" w:rsidRDefault="00F109B6">
      <w:pPr>
        <w:pStyle w:val="western"/>
        <w:spacing w:before="100" w:after="0"/>
        <w:jc w:val="center"/>
        <w:rPr>
          <w:bCs/>
          <w:lang w:val="sr-Cyrl-RS"/>
        </w:rPr>
      </w:pPr>
      <w:r w:rsidRPr="00750523">
        <w:rPr>
          <w:bCs/>
          <w:lang w:val="sr-Cyrl-RS"/>
        </w:rPr>
        <w:t>ОБРАЗАЦ ПОНУДЕ</w:t>
      </w:r>
    </w:p>
    <w:p w14:paraId="2FF2DDCD" w14:textId="77777777" w:rsidR="00F51987" w:rsidRPr="00750523" w:rsidRDefault="00F51987">
      <w:pPr>
        <w:tabs>
          <w:tab w:val="center" w:pos="6379"/>
        </w:tabs>
        <w:snapToGrid w:val="0"/>
        <w:spacing w:line="240" w:lineRule="atLeast"/>
        <w:jc w:val="both"/>
        <w:rPr>
          <w:lang w:val="sr-Cyrl-RS"/>
        </w:rPr>
      </w:pPr>
    </w:p>
    <w:p w14:paraId="6A4B63C2" w14:textId="63571445" w:rsidR="0037257C" w:rsidRDefault="00F109B6" w:rsidP="00CE7DE3">
      <w:pPr>
        <w:tabs>
          <w:tab w:val="center" w:pos="6379"/>
        </w:tabs>
        <w:snapToGrid w:val="0"/>
        <w:spacing w:line="240" w:lineRule="atLeast"/>
        <w:jc w:val="both"/>
        <w:rPr>
          <w:lang w:val="sr-Cyrl-RS"/>
        </w:rPr>
      </w:pPr>
      <w:r w:rsidRPr="00750523">
        <w:rPr>
          <w:lang w:val="sr-Cyrl-RS"/>
        </w:rPr>
        <w:t>Понуда бр. _____________</w:t>
      </w:r>
      <w:r w:rsidR="00FB0512">
        <w:rPr>
          <w:lang w:val="sr-Cyrl-RS"/>
        </w:rPr>
        <w:t>___</w:t>
      </w:r>
      <w:r w:rsidRPr="00750523">
        <w:rPr>
          <w:lang w:val="sr-Cyrl-RS"/>
        </w:rPr>
        <w:t xml:space="preserve"> од ______</w:t>
      </w:r>
      <w:r w:rsidR="00FB0512">
        <w:rPr>
          <w:lang w:val="sr-Cyrl-RS"/>
        </w:rPr>
        <w:t>_.2022. године</w:t>
      </w:r>
      <w:r w:rsidRPr="00750523">
        <w:rPr>
          <w:lang w:val="sr-Cyrl-RS"/>
        </w:rPr>
        <w:t xml:space="preserve"> за набавку </w:t>
      </w:r>
      <w:r w:rsidR="00A85E8F">
        <w:rPr>
          <w:lang w:val="sr-Cyrl-RS"/>
        </w:rPr>
        <w:t>45</w:t>
      </w:r>
      <w:r w:rsidRPr="00750523">
        <w:rPr>
          <w:lang w:val="sr-Cyrl-RS"/>
        </w:rPr>
        <w:t>/2</w:t>
      </w:r>
      <w:r w:rsidR="00CE7DE3">
        <w:rPr>
          <w:lang w:val="sr-Cyrl-RS"/>
        </w:rPr>
        <w:t>2</w:t>
      </w:r>
      <w:r w:rsidRPr="00750523">
        <w:rPr>
          <w:lang w:val="sr-Cyrl-RS"/>
        </w:rPr>
        <w:t xml:space="preserve"> </w:t>
      </w:r>
      <w:r w:rsidR="00CE7DE3">
        <w:rPr>
          <w:lang w:val="sr-Cyrl-RS"/>
        </w:rPr>
        <w:t xml:space="preserve">- </w:t>
      </w:r>
      <w:bookmarkStart w:id="2" w:name="_Hlk120789110"/>
      <w:r w:rsidR="00A85E8F" w:rsidRPr="00A85E8F">
        <w:rPr>
          <w:lang w:val="sr-Cyrl-RS"/>
        </w:rPr>
        <w:t>Радови на електро инсталацијама у подруму и приземљу пословног објекта</w:t>
      </w:r>
      <w:bookmarkEnd w:id="2"/>
      <w:r w:rsidRPr="00750523">
        <w:rPr>
          <w:lang w:val="sr-Cyrl-RS"/>
        </w:rPr>
        <w:t xml:space="preserve">. </w:t>
      </w:r>
    </w:p>
    <w:p w14:paraId="55AD1EE6" w14:textId="77777777" w:rsidR="00BE3ECE" w:rsidRDefault="00BE3ECE" w:rsidP="00CE7DE3">
      <w:pPr>
        <w:tabs>
          <w:tab w:val="center" w:pos="6379"/>
        </w:tabs>
        <w:snapToGrid w:val="0"/>
        <w:spacing w:line="240" w:lineRule="atLeast"/>
        <w:jc w:val="both"/>
        <w:rPr>
          <w:lang w:val="sr-Cyrl-RS"/>
        </w:rPr>
      </w:pPr>
    </w:p>
    <w:tbl>
      <w:tblPr>
        <w:tblStyle w:val="TableGrid"/>
        <w:tblW w:w="9678" w:type="dxa"/>
        <w:tblLook w:val="04A0" w:firstRow="1" w:lastRow="0" w:firstColumn="1" w:lastColumn="0" w:noHBand="0" w:noVBand="1"/>
      </w:tblPr>
      <w:tblGrid>
        <w:gridCol w:w="4673"/>
        <w:gridCol w:w="5005"/>
      </w:tblGrid>
      <w:tr w:rsidR="0037257C" w:rsidRPr="00750523" w14:paraId="6A4B63C6" w14:textId="77777777" w:rsidTr="00F51987">
        <w:trPr>
          <w:trHeight w:val="567"/>
        </w:trPr>
        <w:tc>
          <w:tcPr>
            <w:tcW w:w="4673" w:type="dxa"/>
            <w:shd w:val="clear" w:color="auto" w:fill="auto"/>
            <w:vAlign w:val="center"/>
          </w:tcPr>
          <w:p w14:paraId="6A4B63C4" w14:textId="77777777" w:rsidR="0037257C" w:rsidRPr="00750523" w:rsidRDefault="00F109B6" w:rsidP="00F51987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750523">
              <w:rPr>
                <w:rFonts w:ascii="Times New Roman" w:eastAsiaTheme="minorHAnsi" w:hAnsi="Times New Roman"/>
                <w:szCs w:val="24"/>
                <w:lang w:val="sr-Cyrl-RS"/>
              </w:rPr>
              <w:t>Назив Понуђача:</w:t>
            </w:r>
          </w:p>
        </w:tc>
        <w:tc>
          <w:tcPr>
            <w:tcW w:w="5005" w:type="dxa"/>
            <w:shd w:val="clear" w:color="auto" w:fill="auto"/>
            <w:vAlign w:val="center"/>
          </w:tcPr>
          <w:p w14:paraId="6A4B63C5" w14:textId="77777777" w:rsidR="0037257C" w:rsidRPr="00750523" w:rsidRDefault="0037257C" w:rsidP="00F51987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37257C" w:rsidRPr="00750523" w14:paraId="6A4B63C9" w14:textId="77777777" w:rsidTr="00F51987">
        <w:trPr>
          <w:trHeight w:val="567"/>
        </w:trPr>
        <w:tc>
          <w:tcPr>
            <w:tcW w:w="4673" w:type="dxa"/>
            <w:shd w:val="clear" w:color="auto" w:fill="auto"/>
            <w:vAlign w:val="center"/>
          </w:tcPr>
          <w:p w14:paraId="6A4B63C7" w14:textId="77777777" w:rsidR="0037257C" w:rsidRPr="00750523" w:rsidRDefault="00F109B6" w:rsidP="00F51987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750523">
              <w:rPr>
                <w:rFonts w:ascii="Times New Roman" w:eastAsiaTheme="minorHAnsi" w:hAnsi="Times New Roman"/>
                <w:szCs w:val="24"/>
                <w:lang w:val="sr-Cyrl-RS"/>
              </w:rPr>
              <w:t>Адреса и седиште Понуђача:</w:t>
            </w:r>
          </w:p>
        </w:tc>
        <w:tc>
          <w:tcPr>
            <w:tcW w:w="5005" w:type="dxa"/>
            <w:shd w:val="clear" w:color="auto" w:fill="auto"/>
            <w:vAlign w:val="center"/>
          </w:tcPr>
          <w:p w14:paraId="6A4B63C8" w14:textId="77777777" w:rsidR="0037257C" w:rsidRPr="00750523" w:rsidRDefault="0037257C" w:rsidP="00F51987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37257C" w:rsidRPr="00750523" w14:paraId="6A4B63CC" w14:textId="77777777" w:rsidTr="00F51987">
        <w:trPr>
          <w:trHeight w:val="567"/>
        </w:trPr>
        <w:tc>
          <w:tcPr>
            <w:tcW w:w="4673" w:type="dxa"/>
            <w:shd w:val="clear" w:color="auto" w:fill="auto"/>
            <w:vAlign w:val="center"/>
          </w:tcPr>
          <w:p w14:paraId="6A4B63CA" w14:textId="2437B28B" w:rsidR="0037257C" w:rsidRPr="00750523" w:rsidRDefault="00F109B6" w:rsidP="00F51987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750523">
              <w:rPr>
                <w:rFonts w:ascii="Times New Roman" w:eastAsiaTheme="minorHAnsi" w:hAnsi="Times New Roman"/>
                <w:szCs w:val="24"/>
                <w:lang w:val="sr-Cyrl-RS"/>
              </w:rPr>
              <w:t>ПИБ Понуђача:</w:t>
            </w:r>
          </w:p>
        </w:tc>
        <w:tc>
          <w:tcPr>
            <w:tcW w:w="5005" w:type="dxa"/>
            <w:shd w:val="clear" w:color="auto" w:fill="auto"/>
            <w:vAlign w:val="center"/>
          </w:tcPr>
          <w:p w14:paraId="6A4B63CB" w14:textId="77777777" w:rsidR="0037257C" w:rsidRPr="00750523" w:rsidRDefault="0037257C" w:rsidP="00F51987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D25178" w:rsidRPr="00750523" w14:paraId="4F8939CA" w14:textId="77777777" w:rsidTr="00F51987">
        <w:trPr>
          <w:trHeight w:val="567"/>
        </w:trPr>
        <w:tc>
          <w:tcPr>
            <w:tcW w:w="4673" w:type="dxa"/>
            <w:shd w:val="clear" w:color="auto" w:fill="auto"/>
            <w:vAlign w:val="center"/>
          </w:tcPr>
          <w:p w14:paraId="001F6405" w14:textId="1A225F7C" w:rsidR="00D25178" w:rsidRPr="00750523" w:rsidRDefault="00D25178" w:rsidP="00F51987">
            <w:pPr>
              <w:pStyle w:val="western"/>
              <w:widowControl w:val="0"/>
              <w:spacing w:before="280" w:after="0"/>
              <w:rPr>
                <w:rFonts w:ascii="Times New Roman" w:eastAsiaTheme="minorHAnsi" w:hAnsi="Times New Roman"/>
                <w:szCs w:val="24"/>
                <w:lang w:val="sr-Cyrl-RS"/>
              </w:rPr>
            </w:pPr>
            <w:r w:rsidRPr="00750523">
              <w:rPr>
                <w:rFonts w:ascii="Times New Roman" w:eastAsiaTheme="minorHAnsi" w:hAnsi="Times New Roman"/>
                <w:szCs w:val="24"/>
                <w:lang w:val="sr-Cyrl-RS"/>
              </w:rPr>
              <w:t>Матични број Понуђача:</w:t>
            </w:r>
          </w:p>
        </w:tc>
        <w:tc>
          <w:tcPr>
            <w:tcW w:w="5005" w:type="dxa"/>
            <w:shd w:val="clear" w:color="auto" w:fill="auto"/>
            <w:vAlign w:val="center"/>
          </w:tcPr>
          <w:p w14:paraId="4F4CC75E" w14:textId="77777777" w:rsidR="00D25178" w:rsidRPr="00750523" w:rsidRDefault="00D25178" w:rsidP="00F51987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37257C" w:rsidRPr="00750523" w14:paraId="6A4B63CF" w14:textId="77777777" w:rsidTr="00F51987">
        <w:trPr>
          <w:trHeight w:val="567"/>
        </w:trPr>
        <w:tc>
          <w:tcPr>
            <w:tcW w:w="4673" w:type="dxa"/>
            <w:shd w:val="clear" w:color="auto" w:fill="auto"/>
            <w:vAlign w:val="center"/>
          </w:tcPr>
          <w:p w14:paraId="6A4B63CD" w14:textId="77777777" w:rsidR="0037257C" w:rsidRPr="00750523" w:rsidRDefault="00F109B6" w:rsidP="00F51987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750523">
              <w:rPr>
                <w:rFonts w:ascii="Times New Roman" w:eastAsiaTheme="minorHAnsi" w:hAnsi="Times New Roman"/>
                <w:szCs w:val="24"/>
                <w:lang w:val="sr-Cyrl-RS"/>
              </w:rPr>
              <w:t>Име особе за контакт:</w:t>
            </w:r>
          </w:p>
        </w:tc>
        <w:tc>
          <w:tcPr>
            <w:tcW w:w="5005" w:type="dxa"/>
            <w:shd w:val="clear" w:color="auto" w:fill="auto"/>
            <w:vAlign w:val="center"/>
          </w:tcPr>
          <w:p w14:paraId="6A4B63CE" w14:textId="77777777" w:rsidR="0037257C" w:rsidRPr="00750523" w:rsidRDefault="0037257C" w:rsidP="00F51987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37257C" w:rsidRPr="00750523" w14:paraId="6A4B63D2" w14:textId="77777777" w:rsidTr="00F51987">
        <w:trPr>
          <w:trHeight w:val="567"/>
        </w:trPr>
        <w:tc>
          <w:tcPr>
            <w:tcW w:w="4673" w:type="dxa"/>
            <w:shd w:val="clear" w:color="auto" w:fill="auto"/>
            <w:vAlign w:val="center"/>
          </w:tcPr>
          <w:p w14:paraId="6A4B63D0" w14:textId="77777777" w:rsidR="0037257C" w:rsidRPr="00750523" w:rsidRDefault="00F109B6" w:rsidP="00F51987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750523">
              <w:rPr>
                <w:rFonts w:ascii="Times New Roman" w:eastAsiaTheme="minorHAnsi" w:hAnsi="Times New Roman"/>
                <w:szCs w:val="24"/>
                <w:lang w:val="sr-Cyrl-RS"/>
              </w:rPr>
              <w:t>Електронска адреса Понуђача (e-</w:t>
            </w:r>
            <w:proofErr w:type="spellStart"/>
            <w:r w:rsidRPr="00750523">
              <w:rPr>
                <w:rFonts w:ascii="Times New Roman" w:eastAsiaTheme="minorHAnsi" w:hAnsi="Times New Roman"/>
                <w:szCs w:val="24"/>
                <w:lang w:val="sr-Cyrl-RS"/>
              </w:rPr>
              <w:t>mail</w:t>
            </w:r>
            <w:proofErr w:type="spellEnd"/>
            <w:r w:rsidRPr="00750523">
              <w:rPr>
                <w:rFonts w:ascii="Times New Roman" w:eastAsiaTheme="minorHAnsi" w:hAnsi="Times New Roman"/>
                <w:szCs w:val="24"/>
                <w:lang w:val="sr-Cyrl-RS"/>
              </w:rPr>
              <w:t>):</w:t>
            </w:r>
          </w:p>
        </w:tc>
        <w:tc>
          <w:tcPr>
            <w:tcW w:w="5005" w:type="dxa"/>
            <w:shd w:val="clear" w:color="auto" w:fill="auto"/>
            <w:vAlign w:val="center"/>
          </w:tcPr>
          <w:p w14:paraId="6A4B63D1" w14:textId="77777777" w:rsidR="0037257C" w:rsidRPr="00750523" w:rsidRDefault="0037257C" w:rsidP="00F51987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37257C" w:rsidRPr="00750523" w14:paraId="6A4B63D5" w14:textId="77777777" w:rsidTr="00F51987">
        <w:trPr>
          <w:trHeight w:val="567"/>
        </w:trPr>
        <w:tc>
          <w:tcPr>
            <w:tcW w:w="4673" w:type="dxa"/>
            <w:shd w:val="clear" w:color="auto" w:fill="auto"/>
            <w:vAlign w:val="center"/>
          </w:tcPr>
          <w:p w14:paraId="6A4B63D3" w14:textId="77777777" w:rsidR="0037257C" w:rsidRPr="00750523" w:rsidRDefault="00F109B6" w:rsidP="00F51987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750523">
              <w:rPr>
                <w:rFonts w:ascii="Times New Roman" w:eastAsiaTheme="minorHAnsi" w:hAnsi="Times New Roman"/>
                <w:szCs w:val="24"/>
                <w:lang w:val="sr-Cyrl-RS"/>
              </w:rPr>
              <w:t>Телефон и телефакс:</w:t>
            </w:r>
          </w:p>
        </w:tc>
        <w:tc>
          <w:tcPr>
            <w:tcW w:w="5005" w:type="dxa"/>
            <w:shd w:val="clear" w:color="auto" w:fill="auto"/>
            <w:vAlign w:val="center"/>
          </w:tcPr>
          <w:p w14:paraId="6A4B63D4" w14:textId="77777777" w:rsidR="0037257C" w:rsidRPr="00750523" w:rsidRDefault="0037257C" w:rsidP="00F51987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37257C" w:rsidRPr="00750523" w14:paraId="6A4B63D8" w14:textId="77777777" w:rsidTr="00F51987">
        <w:trPr>
          <w:trHeight w:val="567"/>
        </w:trPr>
        <w:tc>
          <w:tcPr>
            <w:tcW w:w="4673" w:type="dxa"/>
            <w:shd w:val="clear" w:color="auto" w:fill="auto"/>
            <w:vAlign w:val="center"/>
          </w:tcPr>
          <w:p w14:paraId="6A4B63D6" w14:textId="3F5C7A19" w:rsidR="0037257C" w:rsidRPr="00750523" w:rsidRDefault="00F109B6" w:rsidP="00F51987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750523">
              <w:rPr>
                <w:rFonts w:ascii="Times New Roman" w:eastAsiaTheme="minorHAnsi" w:hAnsi="Times New Roman"/>
                <w:szCs w:val="24"/>
                <w:lang w:val="sr-Cyrl-RS"/>
              </w:rPr>
              <w:t>Број рачуна и назив банке:</w:t>
            </w:r>
          </w:p>
        </w:tc>
        <w:tc>
          <w:tcPr>
            <w:tcW w:w="5005" w:type="dxa"/>
            <w:shd w:val="clear" w:color="auto" w:fill="auto"/>
            <w:vAlign w:val="center"/>
          </w:tcPr>
          <w:p w14:paraId="6A4B63D7" w14:textId="77777777" w:rsidR="0037257C" w:rsidRPr="00750523" w:rsidRDefault="0037257C" w:rsidP="00F51987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</w:tbl>
    <w:p w14:paraId="05F68620" w14:textId="785540B5" w:rsidR="00D7134F" w:rsidRDefault="00D7134F" w:rsidP="00D7134F">
      <w:pPr>
        <w:rPr>
          <w:lang w:val="sr-Cyrl-RS"/>
        </w:rPr>
      </w:pPr>
    </w:p>
    <w:p w14:paraId="77DACA0F" w14:textId="37113711" w:rsidR="00BE3ECE" w:rsidRDefault="00F109B6" w:rsidP="0006573E">
      <w:pPr>
        <w:jc w:val="both"/>
        <w:rPr>
          <w:lang w:val="sr-Cyrl-RS"/>
        </w:rPr>
      </w:pPr>
      <w:r w:rsidRPr="00750523">
        <w:rPr>
          <w:lang w:val="sr-Cyrl-RS"/>
        </w:rPr>
        <w:t xml:space="preserve">У складу са позивом за </w:t>
      </w:r>
      <w:r w:rsidR="00774379" w:rsidRPr="00750523">
        <w:rPr>
          <w:lang w:val="sr-Cyrl-RS"/>
        </w:rPr>
        <w:t>подношење</w:t>
      </w:r>
      <w:r w:rsidRPr="00750523">
        <w:rPr>
          <w:lang w:val="sr-Cyrl-RS"/>
        </w:rPr>
        <w:t xml:space="preserve"> понуде за набавку </w:t>
      </w:r>
      <w:r w:rsidR="00A85E8F">
        <w:rPr>
          <w:lang w:val="sr-Cyrl-RS"/>
        </w:rPr>
        <w:t>р</w:t>
      </w:r>
      <w:r w:rsidR="00A85E8F" w:rsidRPr="00A85E8F">
        <w:rPr>
          <w:lang w:val="sr-Cyrl-RS"/>
        </w:rPr>
        <w:t>адов</w:t>
      </w:r>
      <w:r w:rsidR="00A85E8F">
        <w:rPr>
          <w:lang w:val="sr-Cyrl-RS"/>
        </w:rPr>
        <w:t>а</w:t>
      </w:r>
      <w:r w:rsidR="00A85E8F" w:rsidRPr="00A85E8F">
        <w:rPr>
          <w:lang w:val="sr-Cyrl-RS"/>
        </w:rPr>
        <w:t xml:space="preserve"> на електро инсталацијама у подруму и приземљу пословног објекта</w:t>
      </w:r>
      <w:r w:rsidRPr="00750523">
        <w:rPr>
          <w:lang w:val="sr-Cyrl-RS"/>
        </w:rPr>
        <w:t>, дајемо понуду како следи: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778"/>
        <w:gridCol w:w="2235"/>
        <w:gridCol w:w="951"/>
        <w:gridCol w:w="831"/>
        <w:gridCol w:w="1195"/>
        <w:gridCol w:w="1256"/>
        <w:gridCol w:w="1194"/>
        <w:gridCol w:w="1194"/>
      </w:tblGrid>
      <w:tr w:rsidR="00FA0987" w:rsidRPr="003679CC" w14:paraId="0DFACDB7" w14:textId="67225984" w:rsidTr="00B7074B">
        <w:trPr>
          <w:jc w:val="center"/>
        </w:trPr>
        <w:tc>
          <w:tcPr>
            <w:tcW w:w="778" w:type="dxa"/>
            <w:shd w:val="clear" w:color="auto" w:fill="EDEDED" w:themeFill="accent3" w:themeFillTint="33"/>
            <w:vAlign w:val="center"/>
          </w:tcPr>
          <w:p w14:paraId="7184F2FD" w14:textId="60E7712E" w:rsidR="00D86A6A" w:rsidRPr="003679CC" w:rsidRDefault="00D86A6A" w:rsidP="00D86A6A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3679CC">
              <w:rPr>
                <w:rFonts w:ascii="Times New Roman" w:hAnsi="Times New Roman"/>
                <w:sz w:val="22"/>
                <w:lang w:val="sr-Cyrl-RS"/>
              </w:rPr>
              <w:t>Редни број</w:t>
            </w:r>
          </w:p>
        </w:tc>
        <w:tc>
          <w:tcPr>
            <w:tcW w:w="2235" w:type="dxa"/>
            <w:shd w:val="clear" w:color="auto" w:fill="EDEDED" w:themeFill="accent3" w:themeFillTint="33"/>
            <w:vAlign w:val="center"/>
          </w:tcPr>
          <w:p w14:paraId="146AD22B" w14:textId="0E768AF6" w:rsidR="00D86A6A" w:rsidRPr="003679CC" w:rsidRDefault="00D86A6A" w:rsidP="00D86A6A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3679CC">
              <w:rPr>
                <w:rFonts w:ascii="Times New Roman" w:hAnsi="Times New Roman"/>
                <w:sz w:val="22"/>
                <w:lang w:val="sr-Cyrl-RS"/>
              </w:rPr>
              <w:t>Опис</w:t>
            </w:r>
          </w:p>
        </w:tc>
        <w:tc>
          <w:tcPr>
            <w:tcW w:w="951" w:type="dxa"/>
            <w:shd w:val="clear" w:color="auto" w:fill="EDEDED" w:themeFill="accent3" w:themeFillTint="33"/>
            <w:vAlign w:val="center"/>
          </w:tcPr>
          <w:p w14:paraId="610D71A5" w14:textId="1737EAB9" w:rsidR="00D86A6A" w:rsidRPr="003679CC" w:rsidRDefault="00D86A6A" w:rsidP="00D86A6A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3679CC">
              <w:rPr>
                <w:rFonts w:ascii="Times New Roman" w:hAnsi="Times New Roman"/>
                <w:sz w:val="22"/>
                <w:lang w:val="sr-Cyrl-RS"/>
              </w:rPr>
              <w:t>Јед. мере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BCD9F5B" w14:textId="58F5385F" w:rsidR="00D86A6A" w:rsidRPr="003679CC" w:rsidRDefault="00D86A6A" w:rsidP="00D86A6A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3679CC">
              <w:rPr>
                <w:rFonts w:ascii="Times New Roman" w:hAnsi="Times New Roman"/>
                <w:color w:val="000000"/>
                <w:sz w:val="22"/>
                <w:lang w:val="sr-Cyrl-RS"/>
              </w:rPr>
              <w:t>Кол</w:t>
            </w:r>
            <w:r w:rsidR="003679CC" w:rsidRPr="003679CC">
              <w:rPr>
                <w:rFonts w:ascii="Times New Roman" w:hAnsi="Times New Roman"/>
                <w:color w:val="000000"/>
                <w:sz w:val="22"/>
                <w:lang w:val="sr-Cyrl-RS"/>
              </w:rPr>
              <w:t>.</w:t>
            </w:r>
          </w:p>
        </w:tc>
        <w:tc>
          <w:tcPr>
            <w:tcW w:w="1195" w:type="dxa"/>
            <w:shd w:val="clear" w:color="auto" w:fill="EDEDED" w:themeFill="accent3" w:themeFillTint="33"/>
            <w:vAlign w:val="center"/>
          </w:tcPr>
          <w:p w14:paraId="7A674CC8" w14:textId="20D5EA20" w:rsidR="00D86A6A" w:rsidRPr="003679CC" w:rsidRDefault="00D86A6A" w:rsidP="00D86A6A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3679CC">
              <w:rPr>
                <w:rFonts w:ascii="Times New Roman" w:hAnsi="Times New Roman"/>
                <w:sz w:val="22"/>
                <w:lang w:val="sr-Cyrl-RS"/>
              </w:rPr>
              <w:t>Јединична цена без ПДВ</w:t>
            </w:r>
          </w:p>
        </w:tc>
        <w:tc>
          <w:tcPr>
            <w:tcW w:w="1256" w:type="dxa"/>
            <w:shd w:val="clear" w:color="auto" w:fill="EDEDED" w:themeFill="accent3" w:themeFillTint="33"/>
            <w:vAlign w:val="center"/>
          </w:tcPr>
          <w:p w14:paraId="67F995FB" w14:textId="72C18A48" w:rsidR="00D86A6A" w:rsidRPr="003679CC" w:rsidRDefault="00D86A6A" w:rsidP="00D86A6A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3679CC">
              <w:rPr>
                <w:rFonts w:ascii="Times New Roman" w:hAnsi="Times New Roman"/>
                <w:sz w:val="22"/>
                <w:lang w:val="sr-Cyrl-RS"/>
              </w:rPr>
              <w:t>Јединична цена са ПДВ</w:t>
            </w:r>
          </w:p>
        </w:tc>
        <w:tc>
          <w:tcPr>
            <w:tcW w:w="1194" w:type="dxa"/>
            <w:shd w:val="clear" w:color="auto" w:fill="EDEDED" w:themeFill="accent3" w:themeFillTint="33"/>
            <w:vAlign w:val="center"/>
          </w:tcPr>
          <w:p w14:paraId="480DD7B8" w14:textId="77777777" w:rsidR="00D86A6A" w:rsidRDefault="00D86A6A" w:rsidP="00D86A6A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3679CC">
              <w:rPr>
                <w:rFonts w:ascii="Times New Roman" w:hAnsi="Times New Roman"/>
                <w:sz w:val="22"/>
                <w:lang w:val="sr-Cyrl-RS"/>
              </w:rPr>
              <w:t>Укупна цена без ПДВ</w:t>
            </w:r>
          </w:p>
          <w:p w14:paraId="6CFBABCD" w14:textId="2D52ACC1" w:rsidR="004349AA" w:rsidRPr="003679CC" w:rsidRDefault="00971374" w:rsidP="00D86A6A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>
              <w:rPr>
                <w:rFonts w:ascii="Times New Roman" w:hAnsi="Times New Roman"/>
                <w:sz w:val="22"/>
                <w:lang w:val="sr-Cyrl-RS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lang w:val="sr-Cyrl-RS"/>
              </w:rPr>
              <w:t>ГхД</w:t>
            </w:r>
            <w:proofErr w:type="spellEnd"/>
            <w:r>
              <w:rPr>
                <w:rFonts w:ascii="Times New Roman" w:hAnsi="Times New Roman"/>
                <w:sz w:val="22"/>
                <w:lang w:val="sr-Cyrl-RS"/>
              </w:rPr>
              <w:t>)</w:t>
            </w:r>
          </w:p>
        </w:tc>
        <w:tc>
          <w:tcPr>
            <w:tcW w:w="1194" w:type="dxa"/>
            <w:shd w:val="clear" w:color="auto" w:fill="EDEDED" w:themeFill="accent3" w:themeFillTint="33"/>
            <w:vAlign w:val="center"/>
          </w:tcPr>
          <w:p w14:paraId="1FBA7CBA" w14:textId="77777777" w:rsidR="00D86A6A" w:rsidRDefault="00D86A6A" w:rsidP="00D86A6A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3679CC">
              <w:rPr>
                <w:rFonts w:ascii="Times New Roman" w:hAnsi="Times New Roman"/>
                <w:sz w:val="22"/>
                <w:lang w:val="sr-Cyrl-RS"/>
              </w:rPr>
              <w:t>Укупна цена са ПДВ-ом</w:t>
            </w:r>
          </w:p>
          <w:p w14:paraId="2BD11930" w14:textId="22EA12D6" w:rsidR="00971374" w:rsidRPr="003679CC" w:rsidRDefault="00971374" w:rsidP="00D86A6A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>
              <w:rPr>
                <w:rFonts w:ascii="Times New Roman" w:hAnsi="Times New Roman"/>
                <w:sz w:val="22"/>
                <w:lang w:val="sr-Cyrl-RS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lang w:val="sr-Cyrl-RS"/>
              </w:rPr>
              <w:t>ГхЂ</w:t>
            </w:r>
            <w:proofErr w:type="spellEnd"/>
            <w:r>
              <w:rPr>
                <w:rFonts w:ascii="Times New Roman" w:hAnsi="Times New Roman"/>
                <w:sz w:val="22"/>
                <w:lang w:val="sr-Cyrl-RS"/>
              </w:rPr>
              <w:t>)</w:t>
            </w:r>
          </w:p>
        </w:tc>
      </w:tr>
      <w:tr w:rsidR="003B6CF8" w:rsidRPr="00971374" w14:paraId="56069F6A" w14:textId="77777777" w:rsidTr="00B7074B">
        <w:trPr>
          <w:jc w:val="center"/>
        </w:trPr>
        <w:tc>
          <w:tcPr>
            <w:tcW w:w="778" w:type="dxa"/>
            <w:vAlign w:val="center"/>
          </w:tcPr>
          <w:p w14:paraId="4C63EDFF" w14:textId="352FD00A" w:rsidR="003B6CF8" w:rsidRPr="00971374" w:rsidRDefault="004349AA" w:rsidP="00D86A6A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971374">
              <w:rPr>
                <w:rFonts w:ascii="Times New Roman" w:hAnsi="Times New Roman"/>
                <w:sz w:val="22"/>
                <w:lang w:val="sr-Cyrl-RS"/>
              </w:rPr>
              <w:t>А</w:t>
            </w:r>
          </w:p>
        </w:tc>
        <w:tc>
          <w:tcPr>
            <w:tcW w:w="2235" w:type="dxa"/>
            <w:vAlign w:val="center"/>
          </w:tcPr>
          <w:p w14:paraId="30AE382A" w14:textId="064CCF67" w:rsidR="003B6CF8" w:rsidRPr="00971374" w:rsidRDefault="004349AA" w:rsidP="00D86A6A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971374">
              <w:rPr>
                <w:rFonts w:ascii="Times New Roman" w:hAnsi="Times New Roman"/>
                <w:sz w:val="22"/>
                <w:lang w:val="sr-Cyrl-RS"/>
              </w:rPr>
              <w:t>Б</w:t>
            </w:r>
          </w:p>
        </w:tc>
        <w:tc>
          <w:tcPr>
            <w:tcW w:w="951" w:type="dxa"/>
            <w:vAlign w:val="center"/>
          </w:tcPr>
          <w:p w14:paraId="26AD65A5" w14:textId="37253FEE" w:rsidR="003B6CF8" w:rsidRPr="00971374" w:rsidRDefault="004349AA" w:rsidP="00D86A6A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971374">
              <w:rPr>
                <w:rFonts w:ascii="Times New Roman" w:hAnsi="Times New Roman"/>
                <w:sz w:val="22"/>
                <w:lang w:val="sr-Cyrl-RS"/>
              </w:rPr>
              <w:t xml:space="preserve">В 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423B" w14:textId="2B124C67" w:rsidR="003B6CF8" w:rsidRPr="00971374" w:rsidRDefault="004349AA" w:rsidP="00D86A6A">
            <w:pPr>
              <w:jc w:val="center"/>
              <w:rPr>
                <w:rFonts w:ascii="Times New Roman" w:hAnsi="Times New Roman"/>
                <w:color w:val="000000"/>
                <w:sz w:val="22"/>
                <w:lang w:val="sr-Cyrl-RS"/>
              </w:rPr>
            </w:pPr>
            <w:r w:rsidRPr="00971374">
              <w:rPr>
                <w:rFonts w:ascii="Times New Roman" w:hAnsi="Times New Roman"/>
                <w:color w:val="000000"/>
                <w:sz w:val="22"/>
                <w:lang w:val="sr-Cyrl-RS"/>
              </w:rPr>
              <w:t>Г</w:t>
            </w:r>
          </w:p>
        </w:tc>
        <w:tc>
          <w:tcPr>
            <w:tcW w:w="1195" w:type="dxa"/>
            <w:vAlign w:val="center"/>
          </w:tcPr>
          <w:p w14:paraId="47F6C2BA" w14:textId="7809D512" w:rsidR="003B6CF8" w:rsidRPr="00971374" w:rsidRDefault="004349AA" w:rsidP="00D86A6A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971374">
              <w:rPr>
                <w:rFonts w:ascii="Times New Roman" w:hAnsi="Times New Roman"/>
                <w:sz w:val="22"/>
                <w:lang w:val="sr-Cyrl-RS"/>
              </w:rPr>
              <w:t>Д</w:t>
            </w:r>
          </w:p>
        </w:tc>
        <w:tc>
          <w:tcPr>
            <w:tcW w:w="1256" w:type="dxa"/>
            <w:vAlign w:val="center"/>
          </w:tcPr>
          <w:p w14:paraId="6099259F" w14:textId="2C400296" w:rsidR="003B6CF8" w:rsidRPr="00971374" w:rsidRDefault="004349AA" w:rsidP="00D86A6A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971374">
              <w:rPr>
                <w:rFonts w:ascii="Times New Roman" w:hAnsi="Times New Roman"/>
                <w:sz w:val="22"/>
                <w:lang w:val="sr-Cyrl-RS"/>
              </w:rPr>
              <w:t>Ђ</w:t>
            </w:r>
          </w:p>
        </w:tc>
        <w:tc>
          <w:tcPr>
            <w:tcW w:w="1194" w:type="dxa"/>
            <w:vAlign w:val="center"/>
          </w:tcPr>
          <w:p w14:paraId="6E452C9C" w14:textId="2EAFEF76" w:rsidR="003B6CF8" w:rsidRPr="00971374" w:rsidRDefault="004349AA" w:rsidP="00D86A6A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971374">
              <w:rPr>
                <w:rFonts w:ascii="Times New Roman" w:hAnsi="Times New Roman"/>
                <w:sz w:val="22"/>
                <w:lang w:val="sr-Cyrl-RS"/>
              </w:rPr>
              <w:t>Е</w:t>
            </w:r>
          </w:p>
        </w:tc>
        <w:tc>
          <w:tcPr>
            <w:tcW w:w="1194" w:type="dxa"/>
            <w:vAlign w:val="center"/>
          </w:tcPr>
          <w:p w14:paraId="6ECD536E" w14:textId="2E8259D6" w:rsidR="003B6CF8" w:rsidRPr="00971374" w:rsidRDefault="004349AA" w:rsidP="00D86A6A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971374">
              <w:rPr>
                <w:rFonts w:ascii="Times New Roman" w:hAnsi="Times New Roman"/>
                <w:sz w:val="22"/>
                <w:lang w:val="sr-Cyrl-RS"/>
              </w:rPr>
              <w:t>Ж</w:t>
            </w:r>
          </w:p>
        </w:tc>
      </w:tr>
      <w:tr w:rsidR="000C7559" w:rsidRPr="003679CC" w14:paraId="750ADE04" w14:textId="493572A2" w:rsidTr="00B7074B">
        <w:trPr>
          <w:jc w:val="center"/>
        </w:trPr>
        <w:tc>
          <w:tcPr>
            <w:tcW w:w="778" w:type="dxa"/>
            <w:vAlign w:val="center"/>
          </w:tcPr>
          <w:p w14:paraId="69B28ADE" w14:textId="12C48297" w:rsidR="000C7559" w:rsidRPr="003679CC" w:rsidRDefault="00F53F3B" w:rsidP="00055A97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>
              <w:rPr>
                <w:rFonts w:ascii="Times New Roman" w:hAnsi="Times New Roman"/>
                <w:sz w:val="22"/>
                <w:lang w:val="sr-Cyrl-RS"/>
              </w:rPr>
              <w:t>1</w:t>
            </w:r>
            <w:r w:rsidR="00055A97">
              <w:rPr>
                <w:rFonts w:ascii="Times New Roman" w:hAnsi="Times New Roman"/>
                <w:sz w:val="22"/>
                <w:lang w:val="sr-Cyrl-RS"/>
              </w:rPr>
              <w:t>.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658FE" w14:textId="185FF0B8" w:rsidR="000C7559" w:rsidRPr="005E4F0E" w:rsidRDefault="00AC3C90" w:rsidP="0077486E">
            <w:pPr>
              <w:rPr>
                <w:rFonts w:ascii="Times New Roman" w:hAnsi="Times New Roman"/>
                <w:sz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lang w:val="sr-Cyrl-RS"/>
              </w:rPr>
              <w:t>Испорука и уградња електро ормана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lang w:val="sr-Cyrl-RS"/>
              </w:rPr>
              <w:t>и п</w:t>
            </w:r>
            <w:proofErr w:type="spellStart"/>
            <w:r w:rsidR="00AE3B77">
              <w:rPr>
                <w:rFonts w:ascii="Times New Roman" w:hAnsi="Times New Roman"/>
                <w:color w:val="000000"/>
                <w:sz w:val="22"/>
              </w:rPr>
              <w:t>ревезивање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="00AE3B77">
              <w:rPr>
                <w:rFonts w:ascii="Times New Roman" w:hAnsi="Times New Roman"/>
                <w:color w:val="000000"/>
                <w:sz w:val="22"/>
              </w:rPr>
              <w:t>струје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RO-M </w:t>
            </w:r>
            <w:r w:rsidR="00AE3B77">
              <w:rPr>
                <w:rFonts w:ascii="Times New Roman" w:hAnsi="Times New Roman"/>
                <w:color w:val="000000"/>
                <w:sz w:val="22"/>
              </w:rPr>
              <w:t>у</w:t>
            </w:r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="00AE3B77">
              <w:rPr>
                <w:rFonts w:ascii="Times New Roman" w:hAnsi="Times New Roman"/>
                <w:color w:val="000000"/>
                <w:sz w:val="22"/>
              </w:rPr>
              <w:t>е</w:t>
            </w:r>
            <w:proofErr w:type="spellStart"/>
            <w:r w:rsidR="007A0862">
              <w:rPr>
                <w:rFonts w:ascii="Times New Roman" w:hAnsi="Times New Roman"/>
                <w:color w:val="000000"/>
                <w:sz w:val="22"/>
                <w:lang w:val="sr-Cyrl-RS"/>
              </w:rPr>
              <w:t>кс</w:t>
            </w:r>
            <w:r w:rsidR="00AE3B77">
              <w:rPr>
                <w:rFonts w:ascii="Times New Roman" w:hAnsi="Times New Roman"/>
                <w:color w:val="000000"/>
                <w:sz w:val="22"/>
              </w:rPr>
              <w:t>позитури</w:t>
            </w:r>
            <w:proofErr w:type="spellEnd"/>
          </w:p>
        </w:tc>
        <w:tc>
          <w:tcPr>
            <w:tcW w:w="9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C2CC" w14:textId="15C78430" w:rsidR="000C7559" w:rsidRPr="00587814" w:rsidRDefault="00587814" w:rsidP="00726E5F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lang w:val="sr-Cyrl-RS"/>
              </w:rPr>
              <w:t>ком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BA45" w14:textId="1A0FE854" w:rsidR="000C7559" w:rsidRPr="001820E5" w:rsidRDefault="000C7559" w:rsidP="00726E5F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1820E5"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195" w:type="dxa"/>
            <w:vAlign w:val="center"/>
          </w:tcPr>
          <w:p w14:paraId="79AFA3D8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256" w:type="dxa"/>
            <w:vAlign w:val="center"/>
          </w:tcPr>
          <w:p w14:paraId="622D958F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194" w:type="dxa"/>
            <w:vAlign w:val="center"/>
          </w:tcPr>
          <w:p w14:paraId="09CF6964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194" w:type="dxa"/>
            <w:vAlign w:val="center"/>
          </w:tcPr>
          <w:p w14:paraId="227B9DCD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</w:tr>
      <w:tr w:rsidR="000C7559" w:rsidRPr="003679CC" w14:paraId="2D8B0B47" w14:textId="6BD81CC3" w:rsidTr="00B7074B">
        <w:trPr>
          <w:jc w:val="center"/>
        </w:trPr>
        <w:tc>
          <w:tcPr>
            <w:tcW w:w="778" w:type="dxa"/>
            <w:vAlign w:val="center"/>
          </w:tcPr>
          <w:p w14:paraId="3CF4449A" w14:textId="17D29D9F" w:rsidR="000C7559" w:rsidRPr="003679CC" w:rsidRDefault="00F53F3B" w:rsidP="00055A97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>
              <w:rPr>
                <w:rFonts w:ascii="Times New Roman" w:hAnsi="Times New Roman"/>
                <w:sz w:val="22"/>
                <w:lang w:val="sr-Cyrl-RS"/>
              </w:rPr>
              <w:t>2</w:t>
            </w:r>
            <w:r w:rsidR="00055A97">
              <w:rPr>
                <w:rFonts w:ascii="Times New Roman" w:hAnsi="Times New Roman"/>
                <w:sz w:val="22"/>
                <w:lang w:val="sr-Cyrl-RS"/>
              </w:rPr>
              <w:t>.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8993F" w14:textId="0FDC1EA4" w:rsidR="000C7559" w:rsidRPr="00694209" w:rsidRDefault="00AC3C90" w:rsidP="0077486E">
            <w:pPr>
              <w:rPr>
                <w:rFonts w:ascii="Times New Roman" w:hAnsi="Times New Roman"/>
                <w:sz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lang w:val="sr-Cyrl-RS"/>
              </w:rPr>
              <w:t>И</w:t>
            </w:r>
            <w:r w:rsidRPr="00694209">
              <w:rPr>
                <w:rFonts w:ascii="Times New Roman" w:hAnsi="Times New Roman"/>
                <w:color w:val="000000"/>
                <w:sz w:val="22"/>
                <w:lang w:val="sr-Cyrl-RS"/>
              </w:rPr>
              <w:t xml:space="preserve">спорука </w:t>
            </w:r>
            <w:r>
              <w:rPr>
                <w:rFonts w:ascii="Times New Roman" w:hAnsi="Times New Roman"/>
                <w:color w:val="000000"/>
                <w:sz w:val="22"/>
                <w:lang w:val="sr-Cyrl-RS"/>
              </w:rPr>
              <w:t xml:space="preserve">и уградња </w:t>
            </w:r>
            <w:r w:rsidRPr="00694209">
              <w:rPr>
                <w:rFonts w:ascii="Times New Roman" w:hAnsi="Times New Roman"/>
                <w:color w:val="000000"/>
                <w:sz w:val="22"/>
                <w:lang w:val="sr-Cyrl-RS"/>
              </w:rPr>
              <w:t>електро ормана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lang w:val="sr-Cyrl-RS"/>
              </w:rPr>
              <w:t>и п</w:t>
            </w:r>
            <w:proofErr w:type="spellStart"/>
            <w:r w:rsidR="00AE3B77">
              <w:rPr>
                <w:rFonts w:ascii="Times New Roman" w:hAnsi="Times New Roman"/>
                <w:color w:val="000000"/>
                <w:sz w:val="22"/>
              </w:rPr>
              <w:t>ревезивање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="00AE3B77">
              <w:rPr>
                <w:rFonts w:ascii="Times New Roman" w:hAnsi="Times New Roman"/>
                <w:color w:val="000000"/>
                <w:sz w:val="22"/>
              </w:rPr>
              <w:t>струје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R-UPS </w:t>
            </w:r>
            <w:r w:rsidR="00AE3B77">
              <w:rPr>
                <w:rFonts w:ascii="Times New Roman" w:hAnsi="Times New Roman"/>
                <w:color w:val="000000"/>
                <w:sz w:val="22"/>
              </w:rPr>
              <w:t>у</w:t>
            </w:r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="006D6C37">
              <w:rPr>
                <w:rFonts w:ascii="Times New Roman" w:hAnsi="Times New Roman"/>
                <w:color w:val="000000"/>
                <w:sz w:val="22"/>
                <w:lang w:val="sr-Cyrl-RS"/>
              </w:rPr>
              <w:t>е</w:t>
            </w:r>
            <w:r w:rsidR="00694209">
              <w:rPr>
                <w:rFonts w:ascii="Times New Roman" w:hAnsi="Times New Roman"/>
                <w:color w:val="000000"/>
                <w:sz w:val="22"/>
                <w:lang w:val="sr-Cyrl-RS"/>
              </w:rPr>
              <w:t>кс</w:t>
            </w:r>
            <w:proofErr w:type="spellStart"/>
            <w:r w:rsidR="00AE3B77">
              <w:rPr>
                <w:rFonts w:ascii="Times New Roman" w:hAnsi="Times New Roman"/>
                <w:color w:val="000000"/>
                <w:sz w:val="22"/>
              </w:rPr>
              <w:t>позитури</w:t>
            </w:r>
            <w:proofErr w:type="spellEnd"/>
            <w:r w:rsidR="00694209" w:rsidRPr="00694209">
              <w:rPr>
                <w:rFonts w:ascii="Times New Roman" w:hAnsi="Times New Roman"/>
                <w:color w:val="000000"/>
                <w:sz w:val="22"/>
                <w:lang w:val="sr-Cyrl-RS"/>
              </w:rPr>
              <w:t xml:space="preserve">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BC6F" w14:textId="5922CB73" w:rsidR="000C7559" w:rsidRPr="00587814" w:rsidRDefault="00587814" w:rsidP="00726E5F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lang w:val="sr-Cyrl-RS"/>
              </w:rPr>
              <w:t>ком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D127" w14:textId="05645C41" w:rsidR="000C7559" w:rsidRPr="001820E5" w:rsidRDefault="000C7559" w:rsidP="00726E5F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1820E5"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195" w:type="dxa"/>
            <w:vAlign w:val="center"/>
          </w:tcPr>
          <w:p w14:paraId="6B1CCC69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256" w:type="dxa"/>
            <w:vAlign w:val="center"/>
          </w:tcPr>
          <w:p w14:paraId="4ADAD31A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194" w:type="dxa"/>
            <w:vAlign w:val="center"/>
          </w:tcPr>
          <w:p w14:paraId="47E16922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194" w:type="dxa"/>
            <w:vAlign w:val="center"/>
          </w:tcPr>
          <w:p w14:paraId="5CD4474B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</w:tr>
      <w:tr w:rsidR="000C7559" w:rsidRPr="003679CC" w14:paraId="4B6BF863" w14:textId="2089401A" w:rsidTr="00B7074B">
        <w:trPr>
          <w:jc w:val="center"/>
        </w:trPr>
        <w:tc>
          <w:tcPr>
            <w:tcW w:w="778" w:type="dxa"/>
            <w:vAlign w:val="center"/>
          </w:tcPr>
          <w:p w14:paraId="4A3C7909" w14:textId="05F58A2C" w:rsidR="000C7559" w:rsidRPr="003679CC" w:rsidRDefault="008C3959" w:rsidP="00055A97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>
              <w:rPr>
                <w:rFonts w:ascii="Times New Roman" w:hAnsi="Times New Roman"/>
                <w:sz w:val="22"/>
                <w:lang w:val="sr-Cyrl-RS"/>
              </w:rPr>
              <w:t>3</w:t>
            </w:r>
            <w:r w:rsidR="00055A97">
              <w:rPr>
                <w:rFonts w:ascii="Times New Roman" w:hAnsi="Times New Roman"/>
                <w:sz w:val="22"/>
                <w:lang w:val="sr-Cyrl-RS"/>
              </w:rPr>
              <w:t>.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C2ABC" w14:textId="63857A4F" w:rsidR="000C7559" w:rsidRPr="003679CC" w:rsidRDefault="00AE3B77" w:rsidP="0077486E">
            <w:pPr>
              <w:rPr>
                <w:rFonts w:ascii="Times New Roman" w:hAnsi="Times New Roman"/>
                <w:sz w:val="22"/>
                <w:lang w:val="sr-Cyrl-R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Превезивање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SKS </w:t>
            </w:r>
            <w:r w:rsidR="00971374">
              <w:rPr>
                <w:rFonts w:ascii="Times New Roman" w:hAnsi="Times New Roman"/>
                <w:color w:val="000000"/>
                <w:sz w:val="22"/>
                <w:lang w:val="sr-Cyrl-RS"/>
              </w:rPr>
              <w:t>и</w:t>
            </w:r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FO </w:t>
            </w:r>
            <w:r>
              <w:rPr>
                <w:rFonts w:ascii="Times New Roman" w:hAnsi="Times New Roman"/>
                <w:color w:val="000000"/>
                <w:sz w:val="22"/>
              </w:rPr>
              <w:t>у</w:t>
            </w:r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е</w:t>
            </w:r>
            <w:proofErr w:type="spellStart"/>
            <w:r w:rsidR="00DC48B7">
              <w:rPr>
                <w:rFonts w:ascii="Times New Roman" w:hAnsi="Times New Roman"/>
                <w:color w:val="000000"/>
                <w:sz w:val="22"/>
                <w:lang w:val="sr-Cyrl-RS"/>
              </w:rPr>
              <w:t>кс</w:t>
            </w:r>
            <w:r>
              <w:rPr>
                <w:rFonts w:ascii="Times New Roman" w:hAnsi="Times New Roman"/>
                <w:color w:val="000000"/>
                <w:sz w:val="22"/>
              </w:rPr>
              <w:t>позитури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2751" w14:textId="57BAC566" w:rsidR="000C7559" w:rsidRPr="00C1249C" w:rsidRDefault="00AE3B77" w:rsidP="00726E5F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proofErr w:type="spellStart"/>
            <w:r w:rsidRPr="00C1249C">
              <w:rPr>
                <w:rFonts w:ascii="Times New Roman" w:hAnsi="Times New Roman"/>
                <w:color w:val="000000"/>
                <w:sz w:val="22"/>
              </w:rPr>
              <w:t>Пау</w:t>
            </w:r>
            <w:proofErr w:type="spellEnd"/>
            <w:r w:rsidR="00AC3C90">
              <w:rPr>
                <w:rFonts w:ascii="Times New Roman" w:hAnsi="Times New Roman"/>
                <w:color w:val="000000"/>
                <w:sz w:val="22"/>
                <w:lang w:val="sr-Cyrl-RS"/>
              </w:rPr>
              <w:t>ш</w:t>
            </w:r>
            <w:r w:rsidR="005D473D" w:rsidRPr="00C1249C">
              <w:rPr>
                <w:rFonts w:ascii="Times New Roman" w:hAnsi="Times New Roman"/>
                <w:color w:val="000000"/>
                <w:sz w:val="22"/>
                <w:lang w:val="sr-Cyrl-RS"/>
              </w:rPr>
              <w:t>ал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3108" w14:textId="3E0914CA" w:rsidR="000C7559" w:rsidRPr="001820E5" w:rsidRDefault="000C7559" w:rsidP="00726E5F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1820E5"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195" w:type="dxa"/>
            <w:vAlign w:val="center"/>
          </w:tcPr>
          <w:p w14:paraId="68F2DB3E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256" w:type="dxa"/>
            <w:vAlign w:val="center"/>
          </w:tcPr>
          <w:p w14:paraId="47D1C379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194" w:type="dxa"/>
            <w:vAlign w:val="center"/>
          </w:tcPr>
          <w:p w14:paraId="5544CCA7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194" w:type="dxa"/>
            <w:vAlign w:val="center"/>
          </w:tcPr>
          <w:p w14:paraId="4C6CDC98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</w:tr>
      <w:tr w:rsidR="000C7559" w:rsidRPr="003679CC" w14:paraId="453EE34D" w14:textId="59E53225" w:rsidTr="00B7074B">
        <w:trPr>
          <w:jc w:val="center"/>
        </w:trPr>
        <w:tc>
          <w:tcPr>
            <w:tcW w:w="778" w:type="dxa"/>
            <w:vAlign w:val="center"/>
          </w:tcPr>
          <w:p w14:paraId="0824C004" w14:textId="37C2704F" w:rsidR="000C7559" w:rsidRPr="003679CC" w:rsidRDefault="008C3959" w:rsidP="00055A97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>
              <w:rPr>
                <w:rFonts w:ascii="Times New Roman" w:hAnsi="Times New Roman"/>
                <w:sz w:val="22"/>
                <w:lang w:val="sr-Cyrl-RS"/>
              </w:rPr>
              <w:t>4</w:t>
            </w:r>
            <w:r w:rsidR="00055A97">
              <w:rPr>
                <w:rFonts w:ascii="Times New Roman" w:hAnsi="Times New Roman"/>
                <w:sz w:val="22"/>
                <w:lang w:val="sr-Cyrl-RS"/>
              </w:rPr>
              <w:t>.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708F6" w14:textId="17D97E48" w:rsidR="000C7559" w:rsidRPr="003679CC" w:rsidRDefault="00AE3B77" w:rsidP="0077486E">
            <w:pPr>
              <w:rPr>
                <w:rFonts w:ascii="Times New Roman" w:hAnsi="Times New Roman"/>
                <w:sz w:val="22"/>
                <w:lang w:val="sr-Cyrl-R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Набавка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испорука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="00971374">
              <w:rPr>
                <w:rFonts w:ascii="Times New Roman" w:hAnsi="Times New Roman"/>
                <w:color w:val="000000"/>
                <w:sz w:val="22"/>
                <w:lang w:val="sr-Cyrl-RS"/>
              </w:rPr>
              <w:t>и</w:t>
            </w:r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монтажа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наградне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дозне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7</w:t>
            </w:r>
            <w:r>
              <w:rPr>
                <w:rFonts w:ascii="Times New Roman" w:hAnsi="Times New Roman"/>
                <w:color w:val="000000"/>
                <w:sz w:val="22"/>
              </w:rPr>
              <w:t>М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7EFD" w14:textId="2CCF3562" w:rsidR="000C7559" w:rsidRPr="00C1249C" w:rsidRDefault="00AE3B77" w:rsidP="00726E5F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proofErr w:type="spellStart"/>
            <w:r w:rsidRPr="00C1249C">
              <w:rPr>
                <w:rFonts w:ascii="Times New Roman" w:hAnsi="Times New Roman"/>
                <w:color w:val="000000"/>
                <w:sz w:val="22"/>
              </w:rPr>
              <w:t>ком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7D89" w14:textId="320278A0" w:rsidR="000C7559" w:rsidRPr="001820E5" w:rsidRDefault="000C7559" w:rsidP="00726E5F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1820E5"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1195" w:type="dxa"/>
            <w:vAlign w:val="center"/>
          </w:tcPr>
          <w:p w14:paraId="1227D181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256" w:type="dxa"/>
            <w:vAlign w:val="center"/>
          </w:tcPr>
          <w:p w14:paraId="1C9D0873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194" w:type="dxa"/>
            <w:vAlign w:val="center"/>
          </w:tcPr>
          <w:p w14:paraId="4F59DB4C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194" w:type="dxa"/>
            <w:vAlign w:val="center"/>
          </w:tcPr>
          <w:p w14:paraId="48C19473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</w:tr>
      <w:tr w:rsidR="000C7559" w:rsidRPr="003679CC" w14:paraId="7EB334B2" w14:textId="55CEE5FF" w:rsidTr="00B7074B">
        <w:trPr>
          <w:jc w:val="center"/>
        </w:trPr>
        <w:tc>
          <w:tcPr>
            <w:tcW w:w="778" w:type="dxa"/>
            <w:vAlign w:val="center"/>
          </w:tcPr>
          <w:p w14:paraId="18A2E202" w14:textId="395B54A0" w:rsidR="000C7559" w:rsidRPr="003679CC" w:rsidRDefault="008C3959" w:rsidP="00055A97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>
              <w:rPr>
                <w:rFonts w:ascii="Times New Roman" w:hAnsi="Times New Roman"/>
                <w:sz w:val="22"/>
                <w:lang w:val="sr-Cyrl-RS"/>
              </w:rPr>
              <w:t>5</w:t>
            </w:r>
            <w:r w:rsidR="00055A97">
              <w:rPr>
                <w:rFonts w:ascii="Times New Roman" w:hAnsi="Times New Roman"/>
                <w:sz w:val="22"/>
                <w:lang w:val="sr-Cyrl-RS"/>
              </w:rPr>
              <w:t>.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522D2" w14:textId="7B4A5E86" w:rsidR="000C7559" w:rsidRPr="003679CC" w:rsidRDefault="00AE3B77" w:rsidP="0077486E">
            <w:pPr>
              <w:rPr>
                <w:rFonts w:ascii="Times New Roman" w:hAnsi="Times New Roman"/>
                <w:sz w:val="22"/>
                <w:lang w:val="sr-Cyrl-R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Набавка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испорука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="00971374">
              <w:rPr>
                <w:rFonts w:ascii="Times New Roman" w:hAnsi="Times New Roman"/>
                <w:color w:val="000000"/>
                <w:sz w:val="22"/>
                <w:lang w:val="sr-Cyrl-RS"/>
              </w:rPr>
              <w:t>и</w:t>
            </w:r>
            <w:r w:rsidR="00F94E99">
              <w:rPr>
                <w:rFonts w:ascii="Times New Roman" w:hAnsi="Times New Roman"/>
                <w:color w:val="000000"/>
                <w:sz w:val="22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монтажа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наградне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дозне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2"/>
              </w:rPr>
              <w:t>М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9FB1" w14:textId="3C4C397C" w:rsidR="000C7559" w:rsidRPr="00C1249C" w:rsidRDefault="00AE3B77" w:rsidP="00726E5F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proofErr w:type="spellStart"/>
            <w:r w:rsidRPr="00C1249C">
              <w:rPr>
                <w:rFonts w:ascii="Times New Roman" w:hAnsi="Times New Roman"/>
                <w:color w:val="000000"/>
                <w:sz w:val="22"/>
              </w:rPr>
              <w:t>ком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1520" w14:textId="0D053910" w:rsidR="000C7559" w:rsidRPr="001820E5" w:rsidRDefault="000C7559" w:rsidP="00726E5F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1820E5"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1195" w:type="dxa"/>
            <w:vAlign w:val="center"/>
          </w:tcPr>
          <w:p w14:paraId="01A365F0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256" w:type="dxa"/>
            <w:vAlign w:val="center"/>
          </w:tcPr>
          <w:p w14:paraId="748A5E95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194" w:type="dxa"/>
            <w:vAlign w:val="center"/>
          </w:tcPr>
          <w:p w14:paraId="7B5B7562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194" w:type="dxa"/>
            <w:vAlign w:val="center"/>
          </w:tcPr>
          <w:p w14:paraId="7D5A4CF0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</w:tr>
      <w:tr w:rsidR="000C7559" w:rsidRPr="003679CC" w14:paraId="7DCFEF26" w14:textId="7444A1E0" w:rsidTr="00B7074B">
        <w:trPr>
          <w:jc w:val="center"/>
        </w:trPr>
        <w:tc>
          <w:tcPr>
            <w:tcW w:w="778" w:type="dxa"/>
            <w:vAlign w:val="center"/>
          </w:tcPr>
          <w:p w14:paraId="3BF999DC" w14:textId="7FCA545D" w:rsidR="000C7559" w:rsidRPr="003679CC" w:rsidRDefault="008C3959" w:rsidP="00055A97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>
              <w:rPr>
                <w:rFonts w:ascii="Times New Roman" w:hAnsi="Times New Roman"/>
                <w:sz w:val="22"/>
                <w:lang w:val="sr-Cyrl-RS"/>
              </w:rPr>
              <w:t>6</w:t>
            </w:r>
            <w:r w:rsidR="00055A97">
              <w:rPr>
                <w:rFonts w:ascii="Times New Roman" w:hAnsi="Times New Roman"/>
                <w:sz w:val="22"/>
                <w:lang w:val="sr-Cyrl-RS"/>
              </w:rPr>
              <w:t>.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056E0" w14:textId="592799BA" w:rsidR="000C7559" w:rsidRPr="003679CC" w:rsidRDefault="00AE3B77" w:rsidP="0077486E">
            <w:pPr>
              <w:rPr>
                <w:rFonts w:ascii="Times New Roman" w:hAnsi="Times New Roman"/>
                <w:sz w:val="22"/>
                <w:lang w:val="sr-Cyrl-R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Набавка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испорука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="00971374">
              <w:rPr>
                <w:rFonts w:ascii="Times New Roman" w:hAnsi="Times New Roman"/>
                <w:color w:val="000000"/>
                <w:sz w:val="22"/>
                <w:lang w:val="sr-Cyrl-RS"/>
              </w:rPr>
              <w:t>и</w:t>
            </w:r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монтажа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уградне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дозне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2"/>
              </w:rPr>
              <w:t>М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B3EE" w14:textId="4440541F" w:rsidR="000C7559" w:rsidRPr="00C1249C" w:rsidRDefault="00AE3B77" w:rsidP="00726E5F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proofErr w:type="spellStart"/>
            <w:r w:rsidRPr="00C1249C">
              <w:rPr>
                <w:rFonts w:ascii="Times New Roman" w:hAnsi="Times New Roman"/>
                <w:color w:val="000000"/>
                <w:sz w:val="22"/>
              </w:rPr>
              <w:t>ком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824F" w14:textId="47A40820" w:rsidR="000C7559" w:rsidRPr="001820E5" w:rsidRDefault="000C7559" w:rsidP="00726E5F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1820E5"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195" w:type="dxa"/>
            <w:vAlign w:val="center"/>
          </w:tcPr>
          <w:p w14:paraId="79D3EA29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256" w:type="dxa"/>
            <w:vAlign w:val="center"/>
          </w:tcPr>
          <w:p w14:paraId="51CB2273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194" w:type="dxa"/>
            <w:vAlign w:val="center"/>
          </w:tcPr>
          <w:p w14:paraId="78F583D8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194" w:type="dxa"/>
            <w:vAlign w:val="center"/>
          </w:tcPr>
          <w:p w14:paraId="0802FAA6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</w:tr>
      <w:tr w:rsidR="000C7559" w:rsidRPr="003679CC" w14:paraId="285B2F8A" w14:textId="56973872" w:rsidTr="00B7074B">
        <w:trPr>
          <w:jc w:val="center"/>
        </w:trPr>
        <w:tc>
          <w:tcPr>
            <w:tcW w:w="778" w:type="dxa"/>
            <w:vAlign w:val="center"/>
          </w:tcPr>
          <w:p w14:paraId="0305BCDB" w14:textId="1013769D" w:rsidR="000C7559" w:rsidRPr="003679CC" w:rsidRDefault="008C3959" w:rsidP="00055A97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>
              <w:rPr>
                <w:rFonts w:ascii="Times New Roman" w:hAnsi="Times New Roman"/>
                <w:sz w:val="22"/>
                <w:lang w:val="sr-Cyrl-RS"/>
              </w:rPr>
              <w:t>7</w:t>
            </w:r>
            <w:r w:rsidR="00055A97">
              <w:rPr>
                <w:rFonts w:ascii="Times New Roman" w:hAnsi="Times New Roman"/>
                <w:sz w:val="22"/>
                <w:lang w:val="sr-Cyrl-RS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AC4F9" w14:textId="68ABD554" w:rsidR="000C7559" w:rsidRPr="003679CC" w:rsidRDefault="00AE3B77" w:rsidP="0077486E">
            <w:pPr>
              <w:rPr>
                <w:rFonts w:ascii="Times New Roman" w:hAnsi="Times New Roman"/>
                <w:sz w:val="22"/>
                <w:lang w:val="sr-Cyrl-R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Набавка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испорука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="00971374">
              <w:rPr>
                <w:rFonts w:ascii="Times New Roman" w:hAnsi="Times New Roman"/>
                <w:color w:val="000000"/>
                <w:sz w:val="22"/>
                <w:lang w:val="sr-Cyrl-RS"/>
              </w:rPr>
              <w:t>и</w:t>
            </w:r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монтажа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уградне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дозне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2"/>
              </w:rPr>
              <w:t>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4CC5" w14:textId="48955C16" w:rsidR="000C7559" w:rsidRPr="00C1249C" w:rsidRDefault="00AE3B77" w:rsidP="00726E5F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proofErr w:type="spellStart"/>
            <w:r w:rsidRPr="00C1249C">
              <w:rPr>
                <w:rFonts w:ascii="Times New Roman" w:hAnsi="Times New Roman"/>
                <w:color w:val="000000"/>
                <w:sz w:val="22"/>
              </w:rPr>
              <w:t>ком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D08C" w14:textId="605BE40A" w:rsidR="000C7559" w:rsidRPr="001820E5" w:rsidRDefault="000C7559" w:rsidP="00726E5F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1820E5"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vAlign w:val="center"/>
          </w:tcPr>
          <w:p w14:paraId="3731606E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256" w:type="dxa"/>
            <w:vAlign w:val="center"/>
          </w:tcPr>
          <w:p w14:paraId="7C4D2011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194" w:type="dxa"/>
            <w:vAlign w:val="center"/>
          </w:tcPr>
          <w:p w14:paraId="35D430A6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194" w:type="dxa"/>
            <w:vAlign w:val="center"/>
          </w:tcPr>
          <w:p w14:paraId="025D4994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</w:tr>
      <w:tr w:rsidR="000C7559" w:rsidRPr="003679CC" w14:paraId="1D577E75" w14:textId="6E7B3528" w:rsidTr="00B7074B">
        <w:trPr>
          <w:jc w:val="center"/>
        </w:trPr>
        <w:tc>
          <w:tcPr>
            <w:tcW w:w="778" w:type="dxa"/>
            <w:vAlign w:val="center"/>
          </w:tcPr>
          <w:p w14:paraId="4DBEEB83" w14:textId="55BA1E34" w:rsidR="000C7559" w:rsidRPr="003679CC" w:rsidRDefault="008C3959" w:rsidP="00055A97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>
              <w:rPr>
                <w:rFonts w:ascii="Times New Roman" w:hAnsi="Times New Roman"/>
                <w:sz w:val="22"/>
                <w:lang w:val="sr-Cyrl-RS"/>
              </w:rPr>
              <w:t>8</w:t>
            </w:r>
            <w:r w:rsidR="00055A97">
              <w:rPr>
                <w:rFonts w:ascii="Times New Roman" w:hAnsi="Times New Roman"/>
                <w:sz w:val="22"/>
                <w:lang w:val="sr-Cyrl-RS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DB1B" w14:textId="462528FB" w:rsidR="000C7559" w:rsidRPr="003679CC" w:rsidRDefault="00AE3B77" w:rsidP="0077486E">
            <w:pPr>
              <w:rPr>
                <w:rFonts w:ascii="Times New Roman" w:hAnsi="Times New Roman"/>
                <w:sz w:val="22"/>
                <w:lang w:val="sr-Cyrl-R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Набавка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испорука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="00971374">
              <w:rPr>
                <w:rFonts w:ascii="Times New Roman" w:hAnsi="Times New Roman"/>
                <w:color w:val="000000"/>
                <w:sz w:val="22"/>
                <w:lang w:val="sr-Cyrl-RS"/>
              </w:rPr>
              <w:t>и</w:t>
            </w:r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монтажа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="004057EB" w:rsidRPr="004057EB">
              <w:rPr>
                <w:rFonts w:ascii="Times New Roman" w:hAnsi="Times New Roman"/>
                <w:color w:val="000000"/>
                <w:sz w:val="22"/>
              </w:rPr>
              <w:t>patch</w:t>
            </w:r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панела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5E79" w14:textId="396384F4" w:rsidR="000C7559" w:rsidRPr="00C1249C" w:rsidRDefault="00AE3B77" w:rsidP="00726E5F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proofErr w:type="spellStart"/>
            <w:r w:rsidRPr="00C1249C">
              <w:rPr>
                <w:rFonts w:ascii="Times New Roman" w:hAnsi="Times New Roman"/>
                <w:color w:val="000000"/>
                <w:sz w:val="22"/>
              </w:rPr>
              <w:t>ком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FC42" w14:textId="2E7DB02E" w:rsidR="000C7559" w:rsidRPr="001820E5" w:rsidRDefault="000C7559" w:rsidP="00726E5F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1820E5"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vAlign w:val="center"/>
          </w:tcPr>
          <w:p w14:paraId="69014192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703D76D2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01044F01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194" w:type="dxa"/>
            <w:vAlign w:val="center"/>
          </w:tcPr>
          <w:p w14:paraId="3D129F2A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  <w:p w14:paraId="07B32E81" w14:textId="2C65163B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</w:tr>
      <w:tr w:rsidR="000C7559" w:rsidRPr="003679CC" w14:paraId="19552B6D" w14:textId="5622B587" w:rsidTr="00B7074B">
        <w:trPr>
          <w:jc w:val="center"/>
        </w:trPr>
        <w:tc>
          <w:tcPr>
            <w:tcW w:w="778" w:type="dxa"/>
            <w:vAlign w:val="center"/>
          </w:tcPr>
          <w:p w14:paraId="6F15109B" w14:textId="6025A16E" w:rsidR="000C7559" w:rsidRPr="003679CC" w:rsidRDefault="008C3959" w:rsidP="00055A97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>
              <w:rPr>
                <w:rFonts w:ascii="Times New Roman" w:hAnsi="Times New Roman"/>
                <w:sz w:val="22"/>
                <w:lang w:val="sr-Cyrl-RS"/>
              </w:rPr>
              <w:t>9</w:t>
            </w:r>
            <w:r w:rsidR="00055A97">
              <w:rPr>
                <w:rFonts w:ascii="Times New Roman" w:hAnsi="Times New Roman"/>
                <w:sz w:val="22"/>
                <w:lang w:val="sr-Cyrl-RS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B00FF" w14:textId="15E74241" w:rsidR="000C7559" w:rsidRPr="003679CC" w:rsidRDefault="00AE3B77" w:rsidP="0077486E">
            <w:pPr>
              <w:rPr>
                <w:rFonts w:ascii="Times New Roman" w:hAnsi="Times New Roman"/>
                <w:sz w:val="22"/>
                <w:lang w:val="sr-Cyrl-R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Набавка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испорука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="00971374">
              <w:rPr>
                <w:rFonts w:ascii="Times New Roman" w:hAnsi="Times New Roman"/>
                <w:color w:val="000000"/>
                <w:sz w:val="22"/>
                <w:lang w:val="sr-Cyrl-RS"/>
              </w:rPr>
              <w:t>и</w:t>
            </w:r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монтажа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уградне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дозне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2"/>
              </w:rPr>
              <w:t>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05B1" w14:textId="518E5296" w:rsidR="000C7559" w:rsidRPr="00C1249C" w:rsidRDefault="00AE3B77" w:rsidP="00726E5F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proofErr w:type="spellStart"/>
            <w:r w:rsidRPr="00C1249C">
              <w:rPr>
                <w:rFonts w:ascii="Times New Roman" w:hAnsi="Times New Roman"/>
                <w:color w:val="000000"/>
                <w:sz w:val="22"/>
              </w:rPr>
              <w:t>ком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FC9E" w14:textId="776C9392" w:rsidR="000C7559" w:rsidRPr="001820E5" w:rsidRDefault="000C7559" w:rsidP="00726E5F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1820E5"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vAlign w:val="center"/>
          </w:tcPr>
          <w:p w14:paraId="1057FE69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1AC7C0CA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7C3BB329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0C9ADA28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</w:tr>
      <w:tr w:rsidR="000C7559" w:rsidRPr="003679CC" w14:paraId="5662B519" w14:textId="298FD493" w:rsidTr="00B7074B">
        <w:trPr>
          <w:jc w:val="center"/>
        </w:trPr>
        <w:tc>
          <w:tcPr>
            <w:tcW w:w="778" w:type="dxa"/>
            <w:vAlign w:val="center"/>
          </w:tcPr>
          <w:p w14:paraId="30C2F67F" w14:textId="1EAEF26C" w:rsidR="000C7559" w:rsidRPr="003679CC" w:rsidRDefault="008C3959" w:rsidP="00055A97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>
              <w:rPr>
                <w:rFonts w:ascii="Times New Roman" w:hAnsi="Times New Roman"/>
                <w:sz w:val="22"/>
                <w:lang w:val="sr-Cyrl-RS"/>
              </w:rPr>
              <w:t>10</w:t>
            </w:r>
            <w:r w:rsidR="00055A97">
              <w:rPr>
                <w:rFonts w:ascii="Times New Roman" w:hAnsi="Times New Roman"/>
                <w:sz w:val="22"/>
                <w:lang w:val="sr-Cyrl-RS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7467F" w14:textId="2381EDBC" w:rsidR="000C7559" w:rsidRPr="003679CC" w:rsidRDefault="00AE3B77" w:rsidP="0077486E">
            <w:pPr>
              <w:rPr>
                <w:rFonts w:ascii="Times New Roman" w:hAnsi="Times New Roman"/>
                <w:sz w:val="22"/>
                <w:lang w:val="sr-Cyrl-R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Набавка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испорука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="00971374">
              <w:rPr>
                <w:rFonts w:ascii="Times New Roman" w:hAnsi="Times New Roman"/>
                <w:color w:val="000000"/>
                <w:sz w:val="22"/>
                <w:lang w:val="sr-Cyrl-RS"/>
              </w:rPr>
              <w:t>и</w:t>
            </w:r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монтажа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уградне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дозне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2M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403D" w14:textId="7D1D06A7" w:rsidR="000C7559" w:rsidRPr="00C1249C" w:rsidRDefault="00AE3B77" w:rsidP="00726E5F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proofErr w:type="spellStart"/>
            <w:r w:rsidRPr="00C1249C">
              <w:rPr>
                <w:rFonts w:ascii="Times New Roman" w:hAnsi="Times New Roman"/>
                <w:color w:val="000000"/>
                <w:sz w:val="22"/>
              </w:rPr>
              <w:t>ком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56A7" w14:textId="3AB26984" w:rsidR="000C7559" w:rsidRPr="001820E5" w:rsidRDefault="000C7559" w:rsidP="00726E5F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1820E5"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vAlign w:val="center"/>
          </w:tcPr>
          <w:p w14:paraId="5E7A0D1F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256" w:type="dxa"/>
            <w:vAlign w:val="center"/>
          </w:tcPr>
          <w:p w14:paraId="0B5650E8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194" w:type="dxa"/>
            <w:vAlign w:val="center"/>
          </w:tcPr>
          <w:p w14:paraId="096A8450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194" w:type="dxa"/>
            <w:vAlign w:val="center"/>
          </w:tcPr>
          <w:p w14:paraId="0DDACE3E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</w:tr>
      <w:tr w:rsidR="000C7559" w:rsidRPr="003679CC" w14:paraId="3AF95922" w14:textId="0421F791" w:rsidTr="00B7074B">
        <w:trPr>
          <w:jc w:val="center"/>
        </w:trPr>
        <w:tc>
          <w:tcPr>
            <w:tcW w:w="778" w:type="dxa"/>
            <w:vAlign w:val="center"/>
          </w:tcPr>
          <w:p w14:paraId="263F0674" w14:textId="3896DD92" w:rsidR="000C7559" w:rsidRPr="003679CC" w:rsidRDefault="008C3959" w:rsidP="00055A97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>
              <w:rPr>
                <w:rFonts w:ascii="Times New Roman" w:hAnsi="Times New Roman"/>
                <w:sz w:val="22"/>
                <w:lang w:val="sr-Cyrl-RS"/>
              </w:rPr>
              <w:t>11</w:t>
            </w:r>
            <w:r w:rsidR="00055A97">
              <w:rPr>
                <w:rFonts w:ascii="Times New Roman" w:hAnsi="Times New Roman"/>
                <w:sz w:val="22"/>
                <w:lang w:val="sr-Cyrl-RS"/>
              </w:rPr>
              <w:t>.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7469D" w14:textId="5AD25F71" w:rsidR="000C7559" w:rsidRPr="003679CC" w:rsidRDefault="00AE3B77" w:rsidP="0077486E">
            <w:pPr>
              <w:rPr>
                <w:rFonts w:ascii="Times New Roman" w:hAnsi="Times New Roman"/>
                <w:sz w:val="22"/>
                <w:lang w:val="sr-Cyrl-R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Набавка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испорука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="00971374">
              <w:rPr>
                <w:rFonts w:ascii="Times New Roman" w:hAnsi="Times New Roman"/>
                <w:color w:val="000000"/>
                <w:sz w:val="22"/>
                <w:lang w:val="sr-Cyrl-RS"/>
              </w:rPr>
              <w:t>и</w:t>
            </w:r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монтажа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="0077486E">
              <w:rPr>
                <w:rFonts w:ascii="Times New Roman" w:hAnsi="Times New Roman"/>
                <w:color w:val="000000"/>
                <w:sz w:val="22"/>
                <w:lang w:val="sr-Cyrl-RS"/>
              </w:rPr>
              <w:t>ш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уко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бели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D0E5" w14:textId="40425EF3" w:rsidR="000C7559" w:rsidRPr="00C1249C" w:rsidRDefault="00AE3B77" w:rsidP="00726E5F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proofErr w:type="spellStart"/>
            <w:r w:rsidRPr="00C1249C">
              <w:rPr>
                <w:rFonts w:ascii="Times New Roman" w:hAnsi="Times New Roman"/>
                <w:color w:val="000000"/>
                <w:sz w:val="22"/>
              </w:rPr>
              <w:t>ком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D58E" w14:textId="7323444D" w:rsidR="000C7559" w:rsidRPr="001820E5" w:rsidRDefault="000C7559" w:rsidP="00726E5F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1820E5">
              <w:rPr>
                <w:rFonts w:ascii="Times New Roman" w:hAnsi="Times New Roman"/>
                <w:color w:val="000000"/>
                <w:sz w:val="22"/>
              </w:rPr>
              <w:t>36</w:t>
            </w:r>
          </w:p>
        </w:tc>
        <w:tc>
          <w:tcPr>
            <w:tcW w:w="1195" w:type="dxa"/>
            <w:vAlign w:val="center"/>
          </w:tcPr>
          <w:p w14:paraId="70AB85DE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256" w:type="dxa"/>
            <w:vAlign w:val="center"/>
          </w:tcPr>
          <w:p w14:paraId="7F3B9B51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194" w:type="dxa"/>
            <w:vAlign w:val="center"/>
          </w:tcPr>
          <w:p w14:paraId="2CC2746E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194" w:type="dxa"/>
            <w:vAlign w:val="center"/>
          </w:tcPr>
          <w:p w14:paraId="26232209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</w:tr>
      <w:tr w:rsidR="000C7559" w:rsidRPr="003679CC" w14:paraId="3F4EC28A" w14:textId="12D6BE1A" w:rsidTr="00B7074B">
        <w:trPr>
          <w:jc w:val="center"/>
        </w:trPr>
        <w:tc>
          <w:tcPr>
            <w:tcW w:w="778" w:type="dxa"/>
            <w:vAlign w:val="center"/>
          </w:tcPr>
          <w:p w14:paraId="08B52F0C" w14:textId="0EBEF6B2" w:rsidR="000C7559" w:rsidRPr="003679CC" w:rsidRDefault="008C3959" w:rsidP="00055A97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>
              <w:rPr>
                <w:rFonts w:ascii="Times New Roman" w:hAnsi="Times New Roman"/>
                <w:sz w:val="22"/>
                <w:lang w:val="sr-Cyrl-RS"/>
              </w:rPr>
              <w:t>12</w:t>
            </w:r>
            <w:r w:rsidR="00055A97">
              <w:rPr>
                <w:rFonts w:ascii="Times New Roman" w:hAnsi="Times New Roman"/>
                <w:sz w:val="22"/>
                <w:lang w:val="sr-Cyrl-RS"/>
              </w:rPr>
              <w:t>.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AA412" w14:textId="06FA88CE" w:rsidR="000C7559" w:rsidRPr="003679CC" w:rsidRDefault="00AE3B77" w:rsidP="0077486E">
            <w:pPr>
              <w:rPr>
                <w:rFonts w:ascii="Times New Roman" w:hAnsi="Times New Roman"/>
                <w:sz w:val="22"/>
                <w:lang w:val="sr-Cyrl-R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Набавка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испорука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="00971374">
              <w:rPr>
                <w:rFonts w:ascii="Times New Roman" w:hAnsi="Times New Roman"/>
                <w:color w:val="000000"/>
                <w:sz w:val="22"/>
                <w:lang w:val="sr-Cyrl-RS"/>
              </w:rPr>
              <w:t>и</w:t>
            </w:r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монтажа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="0077486E">
              <w:rPr>
                <w:rFonts w:ascii="Times New Roman" w:hAnsi="Times New Roman"/>
                <w:color w:val="000000"/>
                <w:sz w:val="22"/>
                <w:lang w:val="sr-Cyrl-RS"/>
              </w:rPr>
              <w:t>ш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уко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црвени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0FAB" w14:textId="5FA548AF" w:rsidR="000C7559" w:rsidRPr="00C1249C" w:rsidRDefault="00AE3B77" w:rsidP="00726E5F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proofErr w:type="spellStart"/>
            <w:r w:rsidRPr="00C1249C">
              <w:rPr>
                <w:rFonts w:ascii="Times New Roman" w:hAnsi="Times New Roman"/>
                <w:color w:val="000000"/>
                <w:sz w:val="22"/>
              </w:rPr>
              <w:t>ком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F7C0" w14:textId="43D3F0B8" w:rsidR="000C7559" w:rsidRPr="001820E5" w:rsidRDefault="000C7559" w:rsidP="00726E5F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1820E5">
              <w:rPr>
                <w:rFonts w:ascii="Times New Roman" w:hAnsi="Times New Roman"/>
                <w:color w:val="000000"/>
                <w:sz w:val="22"/>
              </w:rPr>
              <w:t>22</w:t>
            </w:r>
          </w:p>
        </w:tc>
        <w:tc>
          <w:tcPr>
            <w:tcW w:w="1195" w:type="dxa"/>
            <w:vAlign w:val="center"/>
          </w:tcPr>
          <w:p w14:paraId="6F1B586A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256" w:type="dxa"/>
            <w:vAlign w:val="center"/>
          </w:tcPr>
          <w:p w14:paraId="071BC848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194" w:type="dxa"/>
            <w:vAlign w:val="center"/>
          </w:tcPr>
          <w:p w14:paraId="4FDF29AD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194" w:type="dxa"/>
            <w:vAlign w:val="center"/>
          </w:tcPr>
          <w:p w14:paraId="5347AC7B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</w:tr>
      <w:tr w:rsidR="000C7559" w:rsidRPr="003679CC" w14:paraId="059D5F81" w14:textId="4C346B0F" w:rsidTr="00B7074B">
        <w:trPr>
          <w:jc w:val="center"/>
        </w:trPr>
        <w:tc>
          <w:tcPr>
            <w:tcW w:w="778" w:type="dxa"/>
            <w:vAlign w:val="center"/>
          </w:tcPr>
          <w:p w14:paraId="445576B8" w14:textId="4F0AB72C" w:rsidR="000C7559" w:rsidRPr="003679CC" w:rsidRDefault="008C3959" w:rsidP="00055A97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>
              <w:rPr>
                <w:rFonts w:ascii="Times New Roman" w:hAnsi="Times New Roman"/>
                <w:sz w:val="22"/>
                <w:lang w:val="sr-Cyrl-RS"/>
              </w:rPr>
              <w:t>13</w:t>
            </w:r>
            <w:r w:rsidR="00055A97">
              <w:rPr>
                <w:rFonts w:ascii="Times New Roman" w:hAnsi="Times New Roman"/>
                <w:sz w:val="22"/>
                <w:lang w:val="sr-Cyrl-RS"/>
              </w:rPr>
              <w:t>.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8394D" w14:textId="3FF369BE" w:rsidR="000C7559" w:rsidRPr="003679CC" w:rsidRDefault="00AE3B77" w:rsidP="0077486E">
            <w:pPr>
              <w:rPr>
                <w:rFonts w:ascii="Times New Roman" w:hAnsi="Times New Roman"/>
                <w:sz w:val="22"/>
                <w:lang w:val="sr-Cyrl-R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Набавка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испорука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="00971374">
              <w:rPr>
                <w:rFonts w:ascii="Times New Roman" w:hAnsi="Times New Roman"/>
                <w:color w:val="000000"/>
                <w:sz w:val="22"/>
                <w:lang w:val="sr-Cyrl-RS"/>
              </w:rPr>
              <w:t>и</w:t>
            </w:r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монтажа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="00F63B24" w:rsidRPr="00F63B24">
              <w:rPr>
                <w:rFonts w:ascii="Times New Roman" w:hAnsi="Times New Roman"/>
                <w:color w:val="000000"/>
                <w:sz w:val="22"/>
              </w:rPr>
              <w:t>keyston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носа</w:t>
            </w:r>
            <w:proofErr w:type="spellEnd"/>
            <w:r w:rsidR="00ED7505">
              <w:rPr>
                <w:rFonts w:ascii="Times New Roman" w:hAnsi="Times New Roman"/>
                <w:color w:val="000000"/>
                <w:sz w:val="22"/>
                <w:lang w:val="sr-Cyrl-RS"/>
              </w:rPr>
              <w:t>ч</w:t>
            </w:r>
            <w:r>
              <w:rPr>
                <w:rFonts w:ascii="Times New Roman" w:hAnsi="Times New Roman"/>
                <w:color w:val="000000"/>
                <w:sz w:val="22"/>
              </w:rPr>
              <w:t>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0B40" w14:textId="0449A3A1" w:rsidR="000C7559" w:rsidRPr="00970791" w:rsidRDefault="00AE3B77" w:rsidP="00726E5F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proofErr w:type="spellStart"/>
            <w:r w:rsidRPr="00C1249C">
              <w:rPr>
                <w:rFonts w:ascii="Times New Roman" w:hAnsi="Times New Roman"/>
                <w:color w:val="000000"/>
                <w:sz w:val="22"/>
              </w:rPr>
              <w:t>ком</w:t>
            </w:r>
            <w:proofErr w:type="spellEnd"/>
            <w:r w:rsidR="00970791">
              <w:rPr>
                <w:rFonts w:ascii="Times New Roman" w:hAnsi="Times New Roman"/>
                <w:color w:val="000000"/>
                <w:sz w:val="22"/>
                <w:lang w:val="sr-Cyrl-RS"/>
              </w:rPr>
              <w:t>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6CA4" w14:textId="401172CB" w:rsidR="000C7559" w:rsidRPr="001820E5" w:rsidRDefault="000C7559" w:rsidP="00726E5F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1820E5">
              <w:rPr>
                <w:rFonts w:ascii="Times New Roman" w:hAnsi="Times New Roman"/>
                <w:color w:val="000000"/>
                <w:sz w:val="22"/>
              </w:rPr>
              <w:t>22</w:t>
            </w:r>
          </w:p>
        </w:tc>
        <w:tc>
          <w:tcPr>
            <w:tcW w:w="1195" w:type="dxa"/>
            <w:vAlign w:val="center"/>
          </w:tcPr>
          <w:p w14:paraId="2A33B9FA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256" w:type="dxa"/>
            <w:vAlign w:val="center"/>
          </w:tcPr>
          <w:p w14:paraId="1D7282F7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194" w:type="dxa"/>
            <w:vAlign w:val="center"/>
          </w:tcPr>
          <w:p w14:paraId="4D16FAB9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194" w:type="dxa"/>
            <w:vAlign w:val="center"/>
          </w:tcPr>
          <w:p w14:paraId="11FC06E7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</w:tr>
      <w:tr w:rsidR="000C7559" w:rsidRPr="003679CC" w14:paraId="6D30BC44" w14:textId="2A31FC96" w:rsidTr="00B7074B">
        <w:trPr>
          <w:jc w:val="center"/>
        </w:trPr>
        <w:tc>
          <w:tcPr>
            <w:tcW w:w="778" w:type="dxa"/>
            <w:vAlign w:val="center"/>
          </w:tcPr>
          <w:p w14:paraId="359C8A7E" w14:textId="6921E8C6" w:rsidR="000C7559" w:rsidRPr="003679CC" w:rsidRDefault="008C3959" w:rsidP="00055A97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>
              <w:rPr>
                <w:rFonts w:ascii="Times New Roman" w:hAnsi="Times New Roman"/>
                <w:sz w:val="22"/>
                <w:lang w:val="sr-Cyrl-RS"/>
              </w:rPr>
              <w:t>14</w:t>
            </w:r>
            <w:r w:rsidR="00055A97">
              <w:rPr>
                <w:rFonts w:ascii="Times New Roman" w:hAnsi="Times New Roman"/>
                <w:sz w:val="22"/>
                <w:lang w:val="sr-Cyrl-RS"/>
              </w:rPr>
              <w:t>.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9DD76" w14:textId="297AE505" w:rsidR="000C7559" w:rsidRPr="003679CC" w:rsidRDefault="00AE3B77" w:rsidP="0077486E">
            <w:pPr>
              <w:rPr>
                <w:rFonts w:ascii="Times New Roman" w:hAnsi="Times New Roman"/>
                <w:sz w:val="22"/>
                <w:lang w:val="sr-Cyrl-R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Набавка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испорука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="00971374">
              <w:rPr>
                <w:rFonts w:ascii="Times New Roman" w:hAnsi="Times New Roman"/>
                <w:color w:val="000000"/>
                <w:sz w:val="22"/>
                <w:lang w:val="sr-Cyrl-RS"/>
              </w:rPr>
              <w:t>и</w:t>
            </w:r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монтажа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кабла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U/FTP cat.6a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E1F7" w14:textId="786DAA90" w:rsidR="000C7559" w:rsidRPr="00C1249C" w:rsidRDefault="000C7559" w:rsidP="00726E5F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C1249C">
              <w:rPr>
                <w:rFonts w:ascii="Times New Roman" w:hAnsi="Times New Roman"/>
                <w:color w:val="000000"/>
                <w:sz w:val="22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A25C" w14:textId="223547D5" w:rsidR="000C7559" w:rsidRPr="001820E5" w:rsidRDefault="000C7559" w:rsidP="00726E5F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1820E5">
              <w:rPr>
                <w:rFonts w:ascii="Times New Roman" w:hAnsi="Times New Roman"/>
                <w:color w:val="000000"/>
                <w:sz w:val="22"/>
              </w:rPr>
              <w:t>950</w:t>
            </w:r>
          </w:p>
        </w:tc>
        <w:tc>
          <w:tcPr>
            <w:tcW w:w="1195" w:type="dxa"/>
            <w:vAlign w:val="center"/>
          </w:tcPr>
          <w:p w14:paraId="207F9743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256" w:type="dxa"/>
            <w:vAlign w:val="center"/>
          </w:tcPr>
          <w:p w14:paraId="59DAB822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194" w:type="dxa"/>
            <w:vAlign w:val="center"/>
          </w:tcPr>
          <w:p w14:paraId="36D6E58A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194" w:type="dxa"/>
            <w:vAlign w:val="center"/>
          </w:tcPr>
          <w:p w14:paraId="5AB3D611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</w:tr>
      <w:tr w:rsidR="000C7559" w:rsidRPr="003679CC" w14:paraId="5B7DF1C0" w14:textId="412B197B" w:rsidTr="00B7074B">
        <w:trPr>
          <w:jc w:val="center"/>
        </w:trPr>
        <w:tc>
          <w:tcPr>
            <w:tcW w:w="778" w:type="dxa"/>
            <w:vAlign w:val="center"/>
          </w:tcPr>
          <w:p w14:paraId="4269C11D" w14:textId="54EBF34F" w:rsidR="000C7559" w:rsidRPr="003679CC" w:rsidRDefault="008C3959" w:rsidP="00055A97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>
              <w:rPr>
                <w:rFonts w:ascii="Times New Roman" w:hAnsi="Times New Roman"/>
                <w:sz w:val="22"/>
                <w:lang w:val="sr-Cyrl-RS"/>
              </w:rPr>
              <w:t>15</w:t>
            </w:r>
            <w:r w:rsidR="00055A97">
              <w:rPr>
                <w:rFonts w:ascii="Times New Roman" w:hAnsi="Times New Roman"/>
                <w:sz w:val="22"/>
                <w:lang w:val="sr-Cyrl-RS"/>
              </w:rPr>
              <w:t>.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257FD" w14:textId="1953181D" w:rsidR="000C7559" w:rsidRPr="003679CC" w:rsidRDefault="00AE3B77" w:rsidP="0077486E">
            <w:pPr>
              <w:rPr>
                <w:rFonts w:ascii="Times New Roman" w:hAnsi="Times New Roman"/>
                <w:sz w:val="22"/>
                <w:lang w:val="sr-Cyrl-R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Набавка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испорука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="00971374">
              <w:rPr>
                <w:rFonts w:ascii="Times New Roman" w:hAnsi="Times New Roman"/>
                <w:color w:val="000000"/>
                <w:sz w:val="22"/>
                <w:lang w:val="sr-Cyrl-RS"/>
              </w:rPr>
              <w:t>и</w:t>
            </w:r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монтажа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кабла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N2XH 3x2.5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78AD" w14:textId="7111710C" w:rsidR="000C7559" w:rsidRPr="00C1249C" w:rsidRDefault="000C7559" w:rsidP="00726E5F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C1249C">
              <w:rPr>
                <w:rFonts w:ascii="Times New Roman" w:hAnsi="Times New Roman"/>
                <w:color w:val="000000"/>
                <w:sz w:val="22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50C0" w14:textId="452ABBD1" w:rsidR="000C7559" w:rsidRPr="001820E5" w:rsidRDefault="000C7559" w:rsidP="00726E5F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1820E5">
              <w:rPr>
                <w:rFonts w:ascii="Times New Roman" w:hAnsi="Times New Roman"/>
                <w:color w:val="000000"/>
                <w:sz w:val="22"/>
              </w:rPr>
              <w:t>1100</w:t>
            </w:r>
          </w:p>
        </w:tc>
        <w:tc>
          <w:tcPr>
            <w:tcW w:w="1195" w:type="dxa"/>
            <w:vAlign w:val="center"/>
          </w:tcPr>
          <w:p w14:paraId="3246AFAA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256" w:type="dxa"/>
            <w:vAlign w:val="center"/>
          </w:tcPr>
          <w:p w14:paraId="5CCDE566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194" w:type="dxa"/>
            <w:vAlign w:val="center"/>
          </w:tcPr>
          <w:p w14:paraId="61E64F52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194" w:type="dxa"/>
            <w:vAlign w:val="center"/>
          </w:tcPr>
          <w:p w14:paraId="2D7D658B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</w:tr>
      <w:tr w:rsidR="00862C48" w:rsidRPr="003679CC" w14:paraId="70138CAF" w14:textId="690844E9" w:rsidTr="00B7074B">
        <w:trPr>
          <w:jc w:val="center"/>
        </w:trPr>
        <w:tc>
          <w:tcPr>
            <w:tcW w:w="778" w:type="dxa"/>
            <w:vAlign w:val="center"/>
          </w:tcPr>
          <w:p w14:paraId="6D22C5E1" w14:textId="7AE1EF71" w:rsidR="000C7559" w:rsidRPr="003679CC" w:rsidRDefault="008C3959" w:rsidP="00055A97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>
              <w:rPr>
                <w:rFonts w:ascii="Times New Roman" w:hAnsi="Times New Roman"/>
                <w:sz w:val="22"/>
                <w:lang w:val="sr-Cyrl-RS"/>
              </w:rPr>
              <w:t>16</w:t>
            </w:r>
            <w:r w:rsidR="00055A97">
              <w:rPr>
                <w:rFonts w:ascii="Times New Roman" w:hAnsi="Times New Roman"/>
                <w:sz w:val="22"/>
                <w:lang w:val="sr-Cyrl-RS"/>
              </w:rPr>
              <w:t>.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E3409" w14:textId="1D77BC2F" w:rsidR="000C7559" w:rsidRPr="003679CC" w:rsidRDefault="00AE3B77" w:rsidP="0077486E">
            <w:pPr>
              <w:rPr>
                <w:rFonts w:ascii="Times New Roman" w:hAnsi="Times New Roman"/>
                <w:sz w:val="22"/>
                <w:lang w:val="sr-Cyrl-R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Набавка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испорука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="00971374">
              <w:rPr>
                <w:rFonts w:ascii="Times New Roman" w:hAnsi="Times New Roman"/>
                <w:color w:val="000000"/>
                <w:sz w:val="22"/>
                <w:lang w:val="sr-Cyrl-RS"/>
              </w:rPr>
              <w:t>и</w:t>
            </w:r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монтажа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кабла</w:t>
            </w:r>
            <w:proofErr w:type="spellEnd"/>
            <w:r w:rsidR="000C7559" w:rsidRPr="003679CC">
              <w:rPr>
                <w:rFonts w:ascii="Times New Roman" w:hAnsi="Times New Roman"/>
                <w:color w:val="000000"/>
                <w:sz w:val="22"/>
              </w:rPr>
              <w:t xml:space="preserve"> N2XH 3x1.5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1B4E" w14:textId="13740E7B" w:rsidR="000C7559" w:rsidRPr="00C1249C" w:rsidRDefault="000C7559" w:rsidP="00726E5F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C1249C">
              <w:rPr>
                <w:rFonts w:ascii="Times New Roman" w:hAnsi="Times New Roman"/>
                <w:color w:val="000000"/>
                <w:sz w:val="22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579B" w14:textId="665C3815" w:rsidR="000C7559" w:rsidRPr="001820E5" w:rsidRDefault="000C7559" w:rsidP="00726E5F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1820E5">
              <w:rPr>
                <w:rFonts w:ascii="Times New Roman" w:hAnsi="Times New Roman"/>
                <w:color w:val="000000"/>
                <w:sz w:val="22"/>
              </w:rPr>
              <w:t>650</w:t>
            </w:r>
          </w:p>
        </w:tc>
        <w:tc>
          <w:tcPr>
            <w:tcW w:w="1195" w:type="dxa"/>
            <w:vAlign w:val="center"/>
          </w:tcPr>
          <w:p w14:paraId="63E887BC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256" w:type="dxa"/>
            <w:vAlign w:val="center"/>
          </w:tcPr>
          <w:p w14:paraId="6AAC1A80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194" w:type="dxa"/>
            <w:vAlign w:val="center"/>
          </w:tcPr>
          <w:p w14:paraId="67818D38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  <w:tc>
          <w:tcPr>
            <w:tcW w:w="1194" w:type="dxa"/>
            <w:vAlign w:val="center"/>
          </w:tcPr>
          <w:p w14:paraId="7D489793" w14:textId="77777777" w:rsidR="000C7559" w:rsidRPr="003679CC" w:rsidRDefault="000C7559" w:rsidP="000C7559">
            <w:pPr>
              <w:jc w:val="both"/>
              <w:rPr>
                <w:rFonts w:ascii="Times New Roman" w:hAnsi="Times New Roman"/>
                <w:sz w:val="22"/>
                <w:lang w:val="sr-Cyrl-RS"/>
              </w:rPr>
            </w:pPr>
          </w:p>
        </w:tc>
      </w:tr>
      <w:tr w:rsidR="002C27D9" w:rsidRPr="002C27D9" w14:paraId="0C1E0E2B" w14:textId="5DA55A0A" w:rsidTr="00B7074B">
        <w:trPr>
          <w:jc w:val="center"/>
        </w:trPr>
        <w:tc>
          <w:tcPr>
            <w:tcW w:w="7246" w:type="dxa"/>
            <w:gridSpan w:val="6"/>
          </w:tcPr>
          <w:p w14:paraId="131D1E95" w14:textId="415ACDC5" w:rsidR="002C27D9" w:rsidRPr="002C27D9" w:rsidRDefault="002C27D9" w:rsidP="002C27D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2"/>
                <w:lang w:val="sr-Cyrl-RS"/>
              </w:rPr>
            </w:pPr>
            <w:r w:rsidRPr="002C27D9">
              <w:rPr>
                <w:rFonts w:ascii="Times New Roman" w:hAnsi="Times New Roman"/>
                <w:b/>
                <w:bCs/>
                <w:sz w:val="22"/>
                <w:lang w:val="sr-Cyrl-RS"/>
              </w:rPr>
              <w:t>УКУПНО</w:t>
            </w:r>
          </w:p>
        </w:tc>
        <w:tc>
          <w:tcPr>
            <w:tcW w:w="1194" w:type="dxa"/>
            <w:shd w:val="clear" w:color="auto" w:fill="EDEDED" w:themeFill="accent3" w:themeFillTint="33"/>
          </w:tcPr>
          <w:p w14:paraId="5F2AE848" w14:textId="77777777" w:rsidR="002C27D9" w:rsidRPr="002C27D9" w:rsidRDefault="002C27D9" w:rsidP="002C27D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2"/>
                <w:lang w:val="sr-Cyrl-RS"/>
              </w:rPr>
            </w:pPr>
          </w:p>
        </w:tc>
        <w:tc>
          <w:tcPr>
            <w:tcW w:w="1194" w:type="dxa"/>
            <w:shd w:val="clear" w:color="auto" w:fill="EDEDED" w:themeFill="accent3" w:themeFillTint="33"/>
          </w:tcPr>
          <w:p w14:paraId="2B7C1BF5" w14:textId="77777777" w:rsidR="002C27D9" w:rsidRPr="002C27D9" w:rsidRDefault="002C27D9" w:rsidP="002C27D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2"/>
                <w:lang w:val="sr-Cyrl-RS"/>
              </w:rPr>
            </w:pPr>
          </w:p>
        </w:tc>
      </w:tr>
    </w:tbl>
    <w:p w14:paraId="1EAA55FD" w14:textId="77777777" w:rsidR="00213A14" w:rsidRDefault="00213A14" w:rsidP="00213A14">
      <w:pPr>
        <w:jc w:val="both"/>
        <w:rPr>
          <w:rFonts w:eastAsia="Times New Roman"/>
          <w:color w:val="000000"/>
          <w:lang w:val="sr-Cyrl-RS"/>
        </w:rPr>
      </w:pPr>
    </w:p>
    <w:p w14:paraId="18D6B56C" w14:textId="2614421B" w:rsidR="00C34953" w:rsidRDefault="00950E58" w:rsidP="00C34953">
      <w:pPr>
        <w:jc w:val="both"/>
        <w:rPr>
          <w:rFonts w:eastAsia="Times New Roman"/>
          <w:color w:val="000000"/>
          <w:lang w:val="sr-Cyrl-RS"/>
        </w:rPr>
      </w:pPr>
      <w:r>
        <w:rPr>
          <w:rFonts w:eastAsia="Arial Unicode MS"/>
          <w:lang w:val="sr-Cyrl-RS"/>
        </w:rPr>
        <w:t>Рок изв</w:t>
      </w:r>
      <w:r w:rsidR="009E4772">
        <w:rPr>
          <w:rFonts w:eastAsia="Arial Unicode MS"/>
          <w:lang w:val="sr-Cyrl-RS"/>
        </w:rPr>
        <w:t>ођења радова</w:t>
      </w:r>
      <w:r>
        <w:rPr>
          <w:rFonts w:eastAsia="Arial Unicode MS"/>
          <w:lang w:val="sr-Cyrl-RS"/>
        </w:rPr>
        <w:t xml:space="preserve"> </w:t>
      </w:r>
      <w:r w:rsidR="00570AA6">
        <w:rPr>
          <w:rFonts w:eastAsia="Arial Unicode MS"/>
          <w:lang w:val="sr-Cyrl-RS"/>
        </w:rPr>
        <w:t>(уписати)</w:t>
      </w:r>
      <w:r w:rsidR="00C26B7D" w:rsidRPr="00750523">
        <w:rPr>
          <w:rFonts w:eastAsia="Calibri"/>
          <w:noProof/>
          <w:kern w:val="0"/>
          <w:lang w:val="sr-Cyrl-RS"/>
        </w:rPr>
        <w:t xml:space="preserve">: </w:t>
      </w:r>
      <w:r w:rsidR="005E75B0">
        <w:rPr>
          <w:rFonts w:eastAsia="Calibri"/>
          <w:noProof/>
          <w:kern w:val="0"/>
          <w:lang w:val="sr-Cyrl-RS"/>
        </w:rPr>
        <w:t xml:space="preserve">__________ </w:t>
      </w:r>
      <w:r w:rsidR="007069DF">
        <w:rPr>
          <w:rFonts w:eastAsia="Calibri"/>
          <w:noProof/>
          <w:kern w:val="0"/>
          <w:lang w:val="sr-Cyrl-RS"/>
        </w:rPr>
        <w:t xml:space="preserve">календарских дана </w:t>
      </w:r>
      <w:r w:rsidR="00715484">
        <w:rPr>
          <w:rFonts w:eastAsia="Calibri"/>
          <w:noProof/>
          <w:kern w:val="0"/>
          <w:lang w:val="sr-Cyrl-RS"/>
        </w:rPr>
        <w:t xml:space="preserve">од дана увођења у посао </w:t>
      </w:r>
      <w:r w:rsidR="005E75B0" w:rsidRPr="004B6308">
        <w:rPr>
          <w:rFonts w:eastAsia="Calibri"/>
          <w:i/>
          <w:iCs/>
          <w:noProof/>
          <w:kern w:val="0"/>
          <w:lang w:val="sr-Cyrl-RS"/>
        </w:rPr>
        <w:t>(н</w:t>
      </w:r>
      <w:r w:rsidR="00C26B7D" w:rsidRPr="004B6308">
        <w:rPr>
          <w:rFonts w:eastAsia="Calibri"/>
          <w:i/>
          <w:iCs/>
          <w:noProof/>
          <w:kern w:val="0"/>
          <w:lang w:val="sr-Cyrl-RS"/>
        </w:rPr>
        <w:t xml:space="preserve">е </w:t>
      </w:r>
      <w:r>
        <w:rPr>
          <w:rFonts w:eastAsia="Calibri"/>
          <w:i/>
          <w:iCs/>
          <w:noProof/>
          <w:kern w:val="0"/>
          <w:lang w:val="sr-Cyrl-RS"/>
        </w:rPr>
        <w:t>дуже</w:t>
      </w:r>
      <w:r w:rsidR="00C26B7D" w:rsidRPr="004B6308">
        <w:rPr>
          <w:rFonts w:eastAsia="Calibri"/>
          <w:i/>
          <w:iCs/>
          <w:noProof/>
          <w:kern w:val="0"/>
          <w:lang w:val="sr-Cyrl-RS"/>
        </w:rPr>
        <w:t xml:space="preserve"> од </w:t>
      </w:r>
      <w:r w:rsidR="002751FD">
        <w:rPr>
          <w:rFonts w:eastAsia="Calibri"/>
          <w:i/>
          <w:iCs/>
          <w:noProof/>
          <w:kern w:val="0"/>
          <w:lang w:val="sr-Cyrl-RS"/>
        </w:rPr>
        <w:t>десет</w:t>
      </w:r>
      <w:r>
        <w:rPr>
          <w:rFonts w:eastAsia="Calibri"/>
          <w:i/>
          <w:iCs/>
          <w:noProof/>
          <w:kern w:val="0"/>
          <w:lang w:val="sr-Cyrl-RS"/>
        </w:rPr>
        <w:t xml:space="preserve"> дана</w:t>
      </w:r>
      <w:r w:rsidR="005E75B0" w:rsidRPr="004B6308">
        <w:rPr>
          <w:rFonts w:eastAsia="Calibri"/>
          <w:i/>
          <w:iCs/>
          <w:noProof/>
          <w:kern w:val="0"/>
          <w:lang w:val="sr-Cyrl-RS"/>
        </w:rPr>
        <w:t>)</w:t>
      </w:r>
      <w:r w:rsidR="00C26B7D" w:rsidRPr="00750523">
        <w:rPr>
          <w:rFonts w:eastAsia="Calibri"/>
          <w:noProof/>
          <w:kern w:val="0"/>
          <w:lang w:val="sr-Cyrl-RS"/>
        </w:rPr>
        <w:t>.</w:t>
      </w:r>
      <w:r w:rsidR="00C34953" w:rsidRPr="00C34953">
        <w:rPr>
          <w:rFonts w:eastAsia="Times New Roman"/>
          <w:color w:val="000000"/>
          <w:lang w:val="sr-Cyrl-RS"/>
        </w:rPr>
        <w:t xml:space="preserve"> </w:t>
      </w:r>
    </w:p>
    <w:p w14:paraId="4EC31F24" w14:textId="77777777" w:rsidR="00C34953" w:rsidRDefault="00C34953" w:rsidP="00C34953">
      <w:pPr>
        <w:jc w:val="both"/>
        <w:rPr>
          <w:rFonts w:eastAsia="Times New Roman"/>
          <w:color w:val="000000"/>
          <w:lang w:val="sr-Cyrl-RS"/>
        </w:rPr>
      </w:pPr>
    </w:p>
    <w:p w14:paraId="32A59F4A" w14:textId="77777777" w:rsidR="001F2D76" w:rsidRDefault="001F2D76" w:rsidP="001F2D76">
      <w:pPr>
        <w:jc w:val="both"/>
        <w:rPr>
          <w:bCs/>
          <w:lang w:val="sr-Cyrl-RS"/>
        </w:rPr>
      </w:pPr>
      <w:r w:rsidRPr="00750523">
        <w:rPr>
          <w:rFonts w:eastAsia="Times New Roman"/>
          <w:color w:val="000000"/>
          <w:lang w:val="sr-Cyrl-RS"/>
        </w:rPr>
        <w:t xml:space="preserve">Место </w:t>
      </w:r>
      <w:bookmarkStart w:id="3" w:name="_Hlk522783168"/>
      <w:r>
        <w:rPr>
          <w:rFonts w:eastAsia="Times New Roman"/>
          <w:color w:val="000000"/>
          <w:lang w:val="sr-Cyrl-RS"/>
        </w:rPr>
        <w:t>извођења радова</w:t>
      </w:r>
      <w:r w:rsidRPr="00750523">
        <w:rPr>
          <w:rFonts w:eastAsia="Times New Roman"/>
          <w:color w:val="000000"/>
          <w:lang w:val="sr-Cyrl-RS"/>
        </w:rPr>
        <w:t xml:space="preserve">: </w:t>
      </w:r>
      <w:r w:rsidRPr="00750523">
        <w:rPr>
          <w:bCs/>
          <w:lang w:val="sr-Cyrl-RS"/>
        </w:rPr>
        <w:t xml:space="preserve">Пословни објекат Агенције за спречавање корупције у Београду, </w:t>
      </w:r>
      <w:bookmarkEnd w:id="3"/>
      <w:r w:rsidRPr="00750523">
        <w:rPr>
          <w:bCs/>
          <w:lang w:val="sr-Cyrl-RS"/>
        </w:rPr>
        <w:t>Царице Милице 1.</w:t>
      </w:r>
    </w:p>
    <w:p w14:paraId="2B7A56CB" w14:textId="77777777" w:rsidR="001F2D76" w:rsidRPr="00750523" w:rsidRDefault="001F2D76" w:rsidP="001F2D76">
      <w:pPr>
        <w:jc w:val="both"/>
        <w:rPr>
          <w:rFonts w:eastAsia="Times New Roman"/>
          <w:color w:val="000000"/>
          <w:lang w:val="sr-Cyrl-RS"/>
        </w:rPr>
      </w:pPr>
    </w:p>
    <w:p w14:paraId="78E90218" w14:textId="7FFAACC6" w:rsidR="00C34953" w:rsidRPr="00950E58" w:rsidRDefault="00C34953" w:rsidP="00C34953">
      <w:pPr>
        <w:jc w:val="both"/>
        <w:rPr>
          <w:rFonts w:eastAsia="Times New Roman"/>
          <w:color w:val="000000"/>
          <w:lang w:val="sr-Cyrl-RS"/>
        </w:rPr>
      </w:pPr>
      <w:r>
        <w:rPr>
          <w:rFonts w:eastAsia="Times New Roman"/>
          <w:color w:val="000000"/>
          <w:lang w:val="sr-Cyrl-RS"/>
        </w:rPr>
        <w:t>Р</w:t>
      </w:r>
      <w:r w:rsidRPr="00A21703">
        <w:rPr>
          <w:rFonts w:eastAsia="Times New Roman"/>
          <w:color w:val="000000"/>
          <w:lang w:val="sr-Cyrl-RS"/>
        </w:rPr>
        <w:t>ок плаћања</w:t>
      </w:r>
      <w:r w:rsidRPr="00750523">
        <w:rPr>
          <w:rFonts w:eastAsia="Times New Roman"/>
          <w:color w:val="000000"/>
          <w:lang w:val="sr-Cyrl-RS"/>
        </w:rPr>
        <w:t xml:space="preserve">: </w:t>
      </w:r>
      <w:r>
        <w:rPr>
          <w:rFonts w:eastAsia="Times New Roman"/>
          <w:color w:val="000000"/>
          <w:lang w:val="sr-Cyrl-RS"/>
        </w:rPr>
        <w:t>најкасније осам</w:t>
      </w:r>
      <w:r w:rsidRPr="00950E58">
        <w:rPr>
          <w:rFonts w:eastAsia="Times New Roman"/>
          <w:color w:val="000000"/>
          <w:lang w:val="sr-Cyrl-RS"/>
        </w:rPr>
        <w:t xml:space="preserve"> дана од дана </w:t>
      </w:r>
      <w:r>
        <w:rPr>
          <w:rFonts w:eastAsia="Times New Roman"/>
          <w:color w:val="000000"/>
          <w:lang w:val="sr-Cyrl-RS"/>
        </w:rPr>
        <w:t>пријема радова</w:t>
      </w:r>
      <w:r w:rsidRPr="00950E58">
        <w:rPr>
          <w:rFonts w:eastAsia="Times New Roman"/>
          <w:color w:val="000000"/>
          <w:lang w:val="sr-Cyrl-RS"/>
        </w:rPr>
        <w:t xml:space="preserve"> и пријема исправног рачуна. </w:t>
      </w:r>
    </w:p>
    <w:p w14:paraId="36352DE6" w14:textId="77777777" w:rsidR="009E4772" w:rsidRDefault="009E4772" w:rsidP="00C26B7D">
      <w:pPr>
        <w:suppressAutoHyphens w:val="0"/>
        <w:jc w:val="both"/>
        <w:rPr>
          <w:rFonts w:eastAsia="Calibri"/>
          <w:noProof/>
          <w:kern w:val="0"/>
          <w:lang w:val="sr-Cyrl-RS"/>
        </w:rPr>
      </w:pPr>
    </w:p>
    <w:p w14:paraId="4A001221" w14:textId="097305CB" w:rsidR="00956158" w:rsidRDefault="009E4772" w:rsidP="00C26B7D">
      <w:pPr>
        <w:suppressAutoHyphens w:val="0"/>
        <w:jc w:val="both"/>
        <w:rPr>
          <w:rFonts w:eastAsia="Calibri"/>
          <w:i/>
          <w:iCs/>
          <w:noProof/>
          <w:kern w:val="0"/>
          <w:lang w:val="sr-Cyrl-RS"/>
        </w:rPr>
      </w:pPr>
      <w:r>
        <w:rPr>
          <w:rFonts w:eastAsia="Calibri"/>
          <w:noProof/>
          <w:kern w:val="0"/>
          <w:lang w:val="sr-Cyrl-RS"/>
        </w:rPr>
        <w:t>Гарантни рок за изведене радове (уписати): ____</w:t>
      </w:r>
      <w:r w:rsidR="007069DF">
        <w:rPr>
          <w:rFonts w:eastAsia="Calibri"/>
          <w:noProof/>
          <w:kern w:val="0"/>
          <w:lang w:val="sr-Cyrl-RS"/>
        </w:rPr>
        <w:t>____</w:t>
      </w:r>
      <w:r>
        <w:rPr>
          <w:rFonts w:eastAsia="Calibri"/>
          <w:noProof/>
          <w:kern w:val="0"/>
          <w:lang w:val="sr-Cyrl-RS"/>
        </w:rPr>
        <w:t>___</w:t>
      </w:r>
      <w:r w:rsidR="007069DF">
        <w:rPr>
          <w:rFonts w:eastAsia="Calibri"/>
          <w:noProof/>
          <w:kern w:val="0"/>
          <w:lang w:val="sr-Cyrl-RS"/>
        </w:rPr>
        <w:t xml:space="preserve"> </w:t>
      </w:r>
      <w:r w:rsidR="00803C44">
        <w:rPr>
          <w:rFonts w:eastAsia="Calibri"/>
          <w:noProof/>
          <w:kern w:val="0"/>
          <w:lang w:val="sr-Cyrl-RS"/>
        </w:rPr>
        <w:t>месец</w:t>
      </w:r>
      <w:r w:rsidR="005E1C24">
        <w:rPr>
          <w:rFonts w:eastAsia="Calibri"/>
          <w:noProof/>
          <w:kern w:val="0"/>
          <w:lang w:val="sr-Cyrl-RS"/>
        </w:rPr>
        <w:t xml:space="preserve">и </w:t>
      </w:r>
      <w:r w:rsidR="009077C2">
        <w:rPr>
          <w:rFonts w:eastAsia="Calibri"/>
          <w:noProof/>
          <w:kern w:val="0"/>
          <w:lang w:val="sr-Cyrl-RS"/>
        </w:rPr>
        <w:t xml:space="preserve">од дана пријема изведених радова </w:t>
      </w:r>
      <w:r w:rsidRPr="007069DF">
        <w:rPr>
          <w:rFonts w:eastAsia="Calibri"/>
          <w:i/>
          <w:iCs/>
          <w:noProof/>
          <w:kern w:val="0"/>
          <w:lang w:val="sr-Cyrl-RS"/>
        </w:rPr>
        <w:t xml:space="preserve">(не краће од </w:t>
      </w:r>
      <w:r w:rsidR="00E60CD2">
        <w:rPr>
          <w:rFonts w:eastAsia="Calibri"/>
          <w:i/>
          <w:iCs/>
          <w:noProof/>
          <w:kern w:val="0"/>
          <w:lang w:val="sr-Cyrl-RS"/>
        </w:rPr>
        <w:t>24</w:t>
      </w:r>
      <w:r w:rsidRPr="007069DF">
        <w:rPr>
          <w:rFonts w:eastAsia="Calibri"/>
          <w:i/>
          <w:iCs/>
          <w:noProof/>
          <w:kern w:val="0"/>
          <w:lang w:val="sr-Cyrl-RS"/>
        </w:rPr>
        <w:t xml:space="preserve"> месец</w:t>
      </w:r>
      <w:r w:rsidR="009077C2">
        <w:rPr>
          <w:rFonts w:eastAsia="Calibri"/>
          <w:i/>
          <w:iCs/>
          <w:noProof/>
          <w:kern w:val="0"/>
          <w:lang w:val="sr-Cyrl-RS"/>
        </w:rPr>
        <w:t>а</w:t>
      </w:r>
      <w:r w:rsidRPr="007069DF">
        <w:rPr>
          <w:rFonts w:eastAsia="Calibri"/>
          <w:i/>
          <w:iCs/>
          <w:noProof/>
          <w:kern w:val="0"/>
          <w:lang w:val="sr-Cyrl-RS"/>
        </w:rPr>
        <w:t>)</w:t>
      </w:r>
      <w:r w:rsidR="007069DF" w:rsidRPr="007069DF">
        <w:rPr>
          <w:rFonts w:eastAsia="Calibri"/>
          <w:i/>
          <w:iCs/>
          <w:noProof/>
          <w:kern w:val="0"/>
          <w:lang w:val="sr-Cyrl-RS"/>
        </w:rPr>
        <w:t>.</w:t>
      </w:r>
      <w:r w:rsidR="00165E87">
        <w:rPr>
          <w:rFonts w:eastAsia="Calibri"/>
          <w:i/>
          <w:iCs/>
          <w:noProof/>
          <w:kern w:val="0"/>
          <w:lang w:val="sr-Cyrl-RS"/>
        </w:rPr>
        <w:t xml:space="preserve"> </w:t>
      </w:r>
    </w:p>
    <w:p w14:paraId="2A0F1856" w14:textId="77777777" w:rsidR="00956158" w:rsidRDefault="00956158" w:rsidP="00C26B7D">
      <w:pPr>
        <w:suppressAutoHyphens w:val="0"/>
        <w:jc w:val="both"/>
        <w:rPr>
          <w:rFonts w:eastAsia="Calibri"/>
          <w:i/>
          <w:iCs/>
          <w:noProof/>
          <w:kern w:val="0"/>
          <w:lang w:val="sr-Cyrl-RS"/>
        </w:rPr>
      </w:pPr>
    </w:p>
    <w:p w14:paraId="64408DE6" w14:textId="7FC45573" w:rsidR="009E4772" w:rsidRDefault="00165E87" w:rsidP="00C26B7D">
      <w:pPr>
        <w:suppressAutoHyphens w:val="0"/>
        <w:jc w:val="both"/>
        <w:rPr>
          <w:rFonts w:eastAsia="Calibri"/>
          <w:noProof/>
          <w:kern w:val="0"/>
          <w:lang w:val="sr-Cyrl-RS"/>
        </w:rPr>
      </w:pPr>
      <w:r w:rsidRPr="00152393">
        <w:rPr>
          <w:rFonts w:eastAsia="Calibri"/>
          <w:noProof/>
          <w:kern w:val="0"/>
          <w:lang w:val="sr-Cyrl-RS"/>
        </w:rPr>
        <w:t>Гарантни рок за уграђене материјале и опрему према произвођач</w:t>
      </w:r>
      <w:r w:rsidR="00C34953" w:rsidRPr="00152393">
        <w:rPr>
          <w:rFonts w:eastAsia="Calibri"/>
          <w:noProof/>
          <w:kern w:val="0"/>
          <w:lang w:val="sr-Cyrl-RS"/>
        </w:rPr>
        <w:t>кој гаранциј</w:t>
      </w:r>
      <w:r w:rsidR="00DE0A6C" w:rsidRPr="00152393">
        <w:rPr>
          <w:rFonts w:eastAsia="Calibri"/>
          <w:noProof/>
          <w:kern w:val="0"/>
          <w:lang w:val="sr-Cyrl-RS"/>
        </w:rPr>
        <w:t>и.</w:t>
      </w:r>
    </w:p>
    <w:p w14:paraId="40C3CA48" w14:textId="77777777" w:rsidR="002C66D9" w:rsidRDefault="002C66D9" w:rsidP="00C26B7D">
      <w:pPr>
        <w:suppressAutoHyphens w:val="0"/>
        <w:jc w:val="both"/>
        <w:rPr>
          <w:rFonts w:eastAsia="Calibri"/>
          <w:noProof/>
          <w:kern w:val="0"/>
          <w:lang w:val="sr-Cyrl-RS"/>
        </w:rPr>
      </w:pPr>
    </w:p>
    <w:p w14:paraId="0DAC3DC8" w14:textId="01F0BCB2" w:rsidR="002C66D9" w:rsidRPr="002C66D9" w:rsidRDefault="002C66D9" w:rsidP="00C26B7D">
      <w:pPr>
        <w:suppressAutoHyphens w:val="0"/>
        <w:jc w:val="both"/>
        <w:rPr>
          <w:rFonts w:eastAsia="Calibri"/>
          <w:i/>
          <w:iCs/>
          <w:noProof/>
          <w:kern w:val="0"/>
          <w:lang w:val="sr-Latn-RS"/>
        </w:rPr>
      </w:pPr>
      <w:r w:rsidRPr="002C66D9">
        <w:rPr>
          <w:rFonts w:eastAsia="Calibri"/>
          <w:noProof/>
          <w:kern w:val="0"/>
          <w:lang w:val="sr-Cyrl-RS"/>
        </w:rPr>
        <w:t xml:space="preserve">Рок важења понуде (уписати): _______________ </w:t>
      </w:r>
      <w:r w:rsidRPr="002C66D9">
        <w:rPr>
          <w:rFonts w:eastAsia="Calibri"/>
          <w:i/>
          <w:iCs/>
          <w:noProof/>
          <w:kern w:val="0"/>
          <w:lang w:val="sr-Cyrl-RS"/>
        </w:rPr>
        <w:t>(не краће од 30 дана)</w:t>
      </w:r>
      <w:r w:rsidRPr="002C66D9">
        <w:rPr>
          <w:rFonts w:eastAsia="Calibri"/>
          <w:i/>
          <w:iCs/>
          <w:noProof/>
          <w:kern w:val="0"/>
          <w:lang w:val="sr-Latn-RS"/>
        </w:rPr>
        <w:t>.</w:t>
      </w:r>
    </w:p>
    <w:p w14:paraId="5859183F" w14:textId="31F9BEF3" w:rsidR="00165E87" w:rsidRDefault="00F109B6" w:rsidP="00253659">
      <w:pPr>
        <w:rPr>
          <w:lang w:val="sr-Cyrl-RS"/>
        </w:rPr>
      </w:pPr>
      <w:r w:rsidRPr="00750523">
        <w:rPr>
          <w:lang w:val="sr-Cyrl-RS"/>
        </w:rPr>
        <w:t xml:space="preserve">                                                </w:t>
      </w:r>
    </w:p>
    <w:p w14:paraId="6A4B644A" w14:textId="3F6F5F71" w:rsidR="0037257C" w:rsidRPr="00750523" w:rsidRDefault="00F109B6" w:rsidP="00253659">
      <w:pPr>
        <w:rPr>
          <w:lang w:val="sr-Cyrl-RS"/>
        </w:rPr>
      </w:pPr>
      <w:r w:rsidRPr="00750523">
        <w:rPr>
          <w:lang w:val="sr-Cyrl-RS"/>
        </w:rPr>
        <w:t xml:space="preserve">                                           </w:t>
      </w:r>
    </w:p>
    <w:p w14:paraId="58572716" w14:textId="77777777" w:rsidR="00253659" w:rsidRPr="00750523" w:rsidRDefault="00253659" w:rsidP="00253659">
      <w:pPr>
        <w:rPr>
          <w:lang w:val="sr-Cyrl-RS"/>
        </w:rPr>
      </w:pPr>
    </w:p>
    <w:tbl>
      <w:tblPr>
        <w:tblW w:w="5035" w:type="pct"/>
        <w:tblLook w:val="04A0" w:firstRow="1" w:lastRow="0" w:firstColumn="1" w:lastColumn="0" w:noHBand="0" w:noVBand="1"/>
      </w:tblPr>
      <w:tblGrid>
        <w:gridCol w:w="2979"/>
        <w:gridCol w:w="2964"/>
        <w:gridCol w:w="3762"/>
      </w:tblGrid>
      <w:tr w:rsidR="00673E6F" w:rsidRPr="005059E7" w14:paraId="25230DA5" w14:textId="77777777" w:rsidTr="00EE6D1D">
        <w:tc>
          <w:tcPr>
            <w:tcW w:w="1535" w:type="pct"/>
            <w:vAlign w:val="center"/>
            <w:hideMark/>
          </w:tcPr>
          <w:p w14:paraId="29F78500" w14:textId="77777777" w:rsidR="00673E6F" w:rsidRPr="005059E7" w:rsidRDefault="00673E6F" w:rsidP="00EE6D1D">
            <w:pPr>
              <w:spacing w:after="120"/>
              <w:jc w:val="center"/>
              <w:rPr>
                <w:lang w:val="sr-Cyrl-RS"/>
              </w:rPr>
            </w:pPr>
            <w:r w:rsidRPr="005059E7">
              <w:rPr>
                <w:lang w:val="sr-Cyrl-RS"/>
              </w:rPr>
              <w:t>Датум:</w:t>
            </w:r>
          </w:p>
        </w:tc>
        <w:tc>
          <w:tcPr>
            <w:tcW w:w="1527" w:type="pct"/>
            <w:vAlign w:val="center"/>
            <w:hideMark/>
          </w:tcPr>
          <w:p w14:paraId="17B61B1B" w14:textId="77777777" w:rsidR="00673E6F" w:rsidRPr="005059E7" w:rsidRDefault="00673E6F" w:rsidP="00EE6D1D">
            <w:pPr>
              <w:rPr>
                <w:lang w:val="sr-Cyrl-RS"/>
              </w:rPr>
            </w:pPr>
          </w:p>
        </w:tc>
        <w:tc>
          <w:tcPr>
            <w:tcW w:w="1938" w:type="pct"/>
            <w:vAlign w:val="center"/>
            <w:hideMark/>
          </w:tcPr>
          <w:p w14:paraId="403AA6F0" w14:textId="77777777" w:rsidR="00673E6F" w:rsidRPr="005059E7" w:rsidRDefault="00673E6F" w:rsidP="00EE6D1D">
            <w:pPr>
              <w:spacing w:after="120"/>
              <w:jc w:val="center"/>
              <w:rPr>
                <w:lang w:val="sr-Cyrl-RS"/>
              </w:rPr>
            </w:pPr>
            <w:r w:rsidRPr="005059E7">
              <w:rPr>
                <w:lang w:val="sr-Cyrl-RS"/>
              </w:rPr>
              <w:t>Потпис овлашћеног лица</w:t>
            </w:r>
          </w:p>
        </w:tc>
      </w:tr>
      <w:tr w:rsidR="00673E6F" w:rsidRPr="005059E7" w14:paraId="1E1946CF" w14:textId="77777777" w:rsidTr="00EE6D1D">
        <w:tc>
          <w:tcPr>
            <w:tcW w:w="153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CF3F38" w14:textId="77777777" w:rsidR="00673E6F" w:rsidRPr="005059E7" w:rsidRDefault="00673E6F" w:rsidP="00EE6D1D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527" w:type="pct"/>
          </w:tcPr>
          <w:p w14:paraId="45B91DBC" w14:textId="77777777" w:rsidR="00673E6F" w:rsidRPr="005059E7" w:rsidRDefault="00673E6F" w:rsidP="00EE6D1D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9B69FB1" w14:textId="77777777" w:rsidR="00673E6F" w:rsidRPr="005059E7" w:rsidRDefault="00673E6F" w:rsidP="00EE6D1D">
            <w:pPr>
              <w:tabs>
                <w:tab w:val="left" w:pos="1380"/>
              </w:tabs>
              <w:snapToGrid w:val="0"/>
              <w:spacing w:after="120"/>
              <w:jc w:val="both"/>
              <w:rPr>
                <w:lang w:val="sr-Cyrl-RS"/>
              </w:rPr>
            </w:pPr>
            <w:r w:rsidRPr="005059E7">
              <w:rPr>
                <w:lang w:val="sr-Cyrl-RS"/>
              </w:rPr>
              <w:tab/>
            </w:r>
          </w:p>
        </w:tc>
      </w:tr>
    </w:tbl>
    <w:p w14:paraId="7C6E2199" w14:textId="77777777" w:rsidR="00C40715" w:rsidRDefault="00C40715" w:rsidP="00FF1E66">
      <w:pPr>
        <w:jc w:val="center"/>
        <w:rPr>
          <w:lang w:val="sr-Cyrl-RS"/>
        </w:rPr>
      </w:pPr>
    </w:p>
    <w:p w14:paraId="6E06DE12" w14:textId="77777777" w:rsidR="00C40715" w:rsidRDefault="00C40715" w:rsidP="00FF1E66">
      <w:pPr>
        <w:jc w:val="center"/>
        <w:rPr>
          <w:lang w:val="sr-Cyrl-RS"/>
        </w:rPr>
      </w:pPr>
    </w:p>
    <w:p w14:paraId="5B796402" w14:textId="77777777" w:rsidR="00C40715" w:rsidRDefault="00C40715" w:rsidP="00FF1E66">
      <w:pPr>
        <w:jc w:val="center"/>
        <w:rPr>
          <w:lang w:val="sr-Cyrl-RS"/>
        </w:rPr>
      </w:pPr>
    </w:p>
    <w:p w14:paraId="34347C28" w14:textId="18825812" w:rsidR="00BC68CB" w:rsidRPr="003254EB" w:rsidRDefault="00F109B6" w:rsidP="00FF1E66">
      <w:pPr>
        <w:jc w:val="center"/>
        <w:rPr>
          <w:lang w:val="sr-Latn-RS"/>
        </w:rPr>
      </w:pPr>
      <w:r w:rsidRPr="00A567AC">
        <w:rPr>
          <w:lang w:val="sr-Cyrl-RS"/>
        </w:rPr>
        <w:t>ТЕХНИЧКА СПЕЦИФИКАЦИЈА</w:t>
      </w:r>
    </w:p>
    <w:p w14:paraId="62AE1160" w14:textId="7081719E" w:rsidR="00620ECF" w:rsidRPr="00762DAF" w:rsidRDefault="008A6188" w:rsidP="00620ECF">
      <w:pPr>
        <w:pStyle w:val="naslov10"/>
        <w:spacing w:before="0" w:after="0"/>
        <w:rPr>
          <w:rFonts w:ascii="Times New Roman" w:hAnsi="Times New Roman" w:cs="Times New Roman"/>
          <w:b w:val="0"/>
          <w:bCs w:val="0"/>
          <w:sz w:val="24"/>
          <w:lang w:val="sr-Cyrl-RS"/>
        </w:rPr>
      </w:pPr>
      <w:r w:rsidRPr="008A6188">
        <w:rPr>
          <w:rFonts w:ascii="Times New Roman" w:hAnsi="Times New Roman" w:cs="Times New Roman"/>
          <w:sz w:val="24"/>
          <w:lang w:val="sr-Cyrl-RS"/>
        </w:rPr>
        <w:t xml:space="preserve">Радови на електро инсталацијама у подруму и приземљу пословног објекта </w:t>
      </w:r>
      <w:r w:rsidR="00620ECF">
        <w:rPr>
          <w:rFonts w:ascii="Times New Roman" w:hAnsi="Times New Roman" w:cs="Times New Roman"/>
          <w:sz w:val="24"/>
          <w:lang w:val="sr-Cyrl-RS"/>
        </w:rPr>
        <w:t xml:space="preserve">набавка број </w:t>
      </w:r>
      <w:r>
        <w:rPr>
          <w:rFonts w:ascii="Times New Roman" w:hAnsi="Times New Roman" w:cs="Times New Roman"/>
          <w:sz w:val="24"/>
          <w:lang w:val="sr-Cyrl-RS"/>
        </w:rPr>
        <w:t>45</w:t>
      </w:r>
      <w:r w:rsidR="00620ECF">
        <w:rPr>
          <w:rFonts w:ascii="Times New Roman" w:hAnsi="Times New Roman" w:cs="Times New Roman"/>
          <w:sz w:val="24"/>
          <w:lang w:val="sr-Cyrl-RS"/>
        </w:rPr>
        <w:t>/22</w:t>
      </w:r>
    </w:p>
    <w:p w14:paraId="4ADD6C09" w14:textId="77777777" w:rsidR="00620ECF" w:rsidRDefault="00620ECF" w:rsidP="00620ECF">
      <w:pPr>
        <w:pStyle w:val="naslov1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lang w:val="sr-Cyrl-RS"/>
        </w:rPr>
      </w:pPr>
    </w:p>
    <w:p w14:paraId="3F219A9F" w14:textId="77777777" w:rsidR="00A25764" w:rsidRPr="00762DAF" w:rsidRDefault="00A25764" w:rsidP="00620ECF">
      <w:pPr>
        <w:pStyle w:val="naslov1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lang w:val="sr-Cyrl-RS"/>
        </w:rPr>
      </w:pPr>
    </w:p>
    <w:p w14:paraId="6329FA75" w14:textId="3FC8E1D2" w:rsidR="00620ECF" w:rsidRPr="003636A3" w:rsidRDefault="003636A3" w:rsidP="003636A3">
      <w:pPr>
        <w:jc w:val="both"/>
        <w:rPr>
          <w:lang w:val="sr-Cyrl-RS"/>
        </w:rPr>
      </w:pPr>
      <w:r w:rsidRPr="00556E27">
        <w:rPr>
          <w:b/>
          <w:bCs/>
          <w:lang w:val="sr-Cyrl-RS"/>
        </w:rPr>
        <w:t xml:space="preserve">1. </w:t>
      </w:r>
      <w:r w:rsidR="004A6076" w:rsidRPr="00556E27">
        <w:rPr>
          <w:b/>
          <w:bCs/>
          <w:lang w:val="sr-Cyrl-RS"/>
        </w:rPr>
        <w:t xml:space="preserve">Опис </w:t>
      </w:r>
      <w:r w:rsidR="00165E87" w:rsidRPr="00556E27">
        <w:rPr>
          <w:b/>
          <w:bCs/>
          <w:lang w:val="sr-Cyrl-RS"/>
        </w:rPr>
        <w:t>радова</w:t>
      </w:r>
      <w:r w:rsidR="00A25764" w:rsidRPr="00556E27">
        <w:rPr>
          <w:b/>
          <w:bCs/>
          <w:lang w:val="sr-Cyrl-RS"/>
        </w:rPr>
        <w:t xml:space="preserve"> и начин </w:t>
      </w:r>
      <w:r w:rsidR="002E5CB4" w:rsidRPr="00556E27">
        <w:rPr>
          <w:b/>
          <w:bCs/>
          <w:lang w:val="sr-Cyrl-RS"/>
        </w:rPr>
        <w:t>извођења</w:t>
      </w:r>
      <w:r w:rsidR="00620ECF" w:rsidRPr="00556E27">
        <w:rPr>
          <w:b/>
          <w:bCs/>
          <w:lang w:val="sr-Cyrl-RS"/>
        </w:rPr>
        <w:t xml:space="preserve">: </w:t>
      </w:r>
      <w:r w:rsidR="002E5CB4" w:rsidRPr="002E5CB4">
        <w:rPr>
          <w:lang w:val="sr-Cyrl-RS"/>
        </w:rPr>
        <w:t xml:space="preserve">Радови на електро инсталацијама у подруму и приземљу пословног објекта </w:t>
      </w:r>
      <w:r w:rsidR="001E62FA" w:rsidRPr="003636A3">
        <w:rPr>
          <w:lang w:val="sr-Cyrl-RS"/>
        </w:rPr>
        <w:t>у згради Агенције за спречавање корупције</w:t>
      </w:r>
      <w:r w:rsidR="00A044C2">
        <w:rPr>
          <w:lang w:val="sr-Cyrl-RS"/>
        </w:rPr>
        <w:t xml:space="preserve"> </w:t>
      </w:r>
      <w:r w:rsidR="003254EB" w:rsidRPr="003636A3">
        <w:rPr>
          <w:lang w:val="sr-Cyrl-RS"/>
        </w:rPr>
        <w:t xml:space="preserve">у Београду, Улица Царице Милице 1. </w:t>
      </w:r>
    </w:p>
    <w:p w14:paraId="12236132" w14:textId="08D2CED2" w:rsidR="005B5A35" w:rsidRDefault="005B5A35" w:rsidP="00B7289B">
      <w:pPr>
        <w:jc w:val="both"/>
        <w:rPr>
          <w:lang w:val="sr-Cyrl-RS"/>
        </w:rPr>
      </w:pPr>
      <w:r>
        <w:rPr>
          <w:lang w:val="sr-Cyrl-RS"/>
        </w:rPr>
        <w:t>Радови се могу изводити у радно време и ван радног времена, као и у дане викенда. У току извођења радова</w:t>
      </w:r>
      <w:r w:rsidR="00B845E8">
        <w:rPr>
          <w:lang w:val="sr-Cyrl-RS"/>
        </w:rPr>
        <w:t xml:space="preserve"> ван радног времена Наручилац ће обезбедити присуство најмање једног </w:t>
      </w:r>
      <w:r w:rsidR="00A77172">
        <w:rPr>
          <w:lang w:val="sr-Cyrl-RS"/>
        </w:rPr>
        <w:t>представника</w:t>
      </w:r>
      <w:r w:rsidR="00B845E8">
        <w:rPr>
          <w:lang w:val="sr-Cyrl-RS"/>
        </w:rPr>
        <w:t xml:space="preserve"> кој</w:t>
      </w:r>
      <w:r w:rsidR="00A77172">
        <w:rPr>
          <w:lang w:val="sr-Cyrl-RS"/>
        </w:rPr>
        <w:t>и</w:t>
      </w:r>
      <w:r w:rsidR="00B845E8">
        <w:rPr>
          <w:lang w:val="sr-Cyrl-RS"/>
        </w:rPr>
        <w:t xml:space="preserve"> ће обезбедити несметан приступ просторијама и пратити извођење радова. </w:t>
      </w:r>
    </w:p>
    <w:p w14:paraId="315B7C3F" w14:textId="25B13210" w:rsidR="00620ECF" w:rsidRDefault="00F55ED3" w:rsidP="002246C4">
      <w:pPr>
        <w:jc w:val="both"/>
        <w:rPr>
          <w:lang w:val="sr-Cyrl-RS"/>
        </w:rPr>
      </w:pPr>
      <w:r>
        <w:rPr>
          <w:lang w:val="sr-Cyrl-RS"/>
        </w:rPr>
        <w:t xml:space="preserve">По </w:t>
      </w:r>
      <w:r w:rsidR="00B845E8">
        <w:rPr>
          <w:lang w:val="sr-Cyrl-RS"/>
        </w:rPr>
        <w:t>завршетку радова</w:t>
      </w:r>
      <w:r>
        <w:rPr>
          <w:lang w:val="sr-Cyrl-RS"/>
        </w:rPr>
        <w:t xml:space="preserve">, изабрани </w:t>
      </w:r>
      <w:r w:rsidR="004B13BA">
        <w:rPr>
          <w:lang w:val="sr-Cyrl-RS"/>
        </w:rPr>
        <w:t>И</w:t>
      </w:r>
      <w:r w:rsidR="00DE6AF9">
        <w:rPr>
          <w:lang w:val="sr-Cyrl-RS"/>
        </w:rPr>
        <w:t xml:space="preserve">звођач ће </w:t>
      </w:r>
      <w:r w:rsidR="004B13BA">
        <w:rPr>
          <w:lang w:val="sr-Cyrl-RS"/>
        </w:rPr>
        <w:t>Н</w:t>
      </w:r>
      <w:r w:rsidR="00DE6AF9">
        <w:rPr>
          <w:lang w:val="sr-Cyrl-RS"/>
        </w:rPr>
        <w:t xml:space="preserve">аручиоцу доставити сву </w:t>
      </w:r>
      <w:r w:rsidR="00B52E4E">
        <w:rPr>
          <w:lang w:val="sr-Cyrl-RS"/>
        </w:rPr>
        <w:t xml:space="preserve">неопходну </w:t>
      </w:r>
      <w:r w:rsidR="00DE6AF9">
        <w:rPr>
          <w:lang w:val="sr-Cyrl-RS"/>
        </w:rPr>
        <w:t>грађевинску документацију</w:t>
      </w:r>
      <w:r w:rsidR="00B52E4E">
        <w:rPr>
          <w:lang w:val="sr-Cyrl-RS"/>
        </w:rPr>
        <w:t xml:space="preserve">. </w:t>
      </w:r>
      <w:r w:rsidR="00812F35">
        <w:rPr>
          <w:lang w:val="sr-Cyrl-RS"/>
        </w:rPr>
        <w:t xml:space="preserve">Након прегледа изведених радова, извршиће се пријем радова, о чему ће се сачинити записник </w:t>
      </w:r>
      <w:r w:rsidR="00993A10">
        <w:rPr>
          <w:lang w:val="sr-Cyrl-RS"/>
        </w:rPr>
        <w:t xml:space="preserve">који ће потписати представници Наручиоца и Извођача. </w:t>
      </w:r>
    </w:p>
    <w:p w14:paraId="25B5906A" w14:textId="1F1E4F14" w:rsidR="00954759" w:rsidRDefault="00954759" w:rsidP="002246C4">
      <w:pPr>
        <w:jc w:val="both"/>
        <w:rPr>
          <w:lang w:val="sr-Cyrl-RS"/>
        </w:rPr>
      </w:pPr>
      <w:r>
        <w:rPr>
          <w:lang w:val="sr-Cyrl-RS"/>
        </w:rPr>
        <w:t>Фактурисање се врши након потписивања записника</w:t>
      </w:r>
      <w:r w:rsidR="00A77172">
        <w:rPr>
          <w:lang w:val="sr-Cyrl-RS"/>
        </w:rPr>
        <w:t xml:space="preserve"> о пријему радова</w:t>
      </w:r>
      <w:r>
        <w:rPr>
          <w:lang w:val="sr-Cyrl-RS"/>
        </w:rPr>
        <w:t>, на бази стварно изведених количина радова.</w:t>
      </w:r>
    </w:p>
    <w:p w14:paraId="38A13688" w14:textId="77777777" w:rsidR="006A5787" w:rsidRDefault="006A5787" w:rsidP="002246C4">
      <w:pPr>
        <w:jc w:val="both"/>
        <w:rPr>
          <w:i/>
          <w:iCs/>
          <w:lang w:val="sr-Cyrl-RS"/>
        </w:rPr>
      </w:pPr>
    </w:p>
    <w:p w14:paraId="4D542834" w14:textId="1BC39113" w:rsidR="002B5BF9" w:rsidRPr="00BC061B" w:rsidRDefault="00BC061B" w:rsidP="002246C4">
      <w:pPr>
        <w:jc w:val="both"/>
        <w:rPr>
          <w:i/>
          <w:iCs/>
          <w:lang w:val="sr-Cyrl-RS"/>
        </w:rPr>
      </w:pPr>
      <w:r w:rsidRPr="00BC061B">
        <w:rPr>
          <w:i/>
          <w:iCs/>
          <w:lang w:val="sr-Cyrl-RS"/>
        </w:rPr>
        <w:t xml:space="preserve">Напомена: </w:t>
      </w:r>
      <w:r w:rsidR="002B5BF9" w:rsidRPr="00BC061B">
        <w:rPr>
          <w:i/>
          <w:iCs/>
          <w:lang w:val="sr-Cyrl-RS"/>
        </w:rPr>
        <w:t>Детаљна спецификација</w:t>
      </w:r>
      <w:r w:rsidRPr="00BC061B">
        <w:rPr>
          <w:i/>
          <w:iCs/>
          <w:lang w:val="sr-Cyrl-RS"/>
        </w:rPr>
        <w:t xml:space="preserve"> свих ставки потребних</w:t>
      </w:r>
      <w:r w:rsidR="002B5BF9" w:rsidRPr="00BC061B">
        <w:rPr>
          <w:i/>
          <w:iCs/>
          <w:lang w:val="sr-Cyrl-RS"/>
        </w:rPr>
        <w:t xml:space="preserve"> радова дата је у табели о</w:t>
      </w:r>
      <w:r w:rsidRPr="00BC061B">
        <w:rPr>
          <w:i/>
          <w:iCs/>
          <w:lang w:val="sr-Cyrl-RS"/>
        </w:rPr>
        <w:t xml:space="preserve">брасца </w:t>
      </w:r>
      <w:r>
        <w:rPr>
          <w:i/>
          <w:iCs/>
          <w:lang w:val="sr-Cyrl-RS"/>
        </w:rPr>
        <w:t>понуде који је саставни део овог Позива</w:t>
      </w:r>
      <w:r w:rsidRPr="00BC061B">
        <w:rPr>
          <w:i/>
          <w:iCs/>
          <w:lang w:val="sr-Cyrl-RS"/>
        </w:rPr>
        <w:t>.</w:t>
      </w:r>
    </w:p>
    <w:p w14:paraId="3018D459" w14:textId="77777777" w:rsidR="00210825" w:rsidRPr="004A6076" w:rsidRDefault="00210825" w:rsidP="002246C4">
      <w:pPr>
        <w:jc w:val="both"/>
        <w:rPr>
          <w:lang w:val="sr-Cyrl-RS"/>
        </w:rPr>
      </w:pPr>
    </w:p>
    <w:p w14:paraId="1DBA5DC5" w14:textId="79CBAE7C" w:rsidR="00620ECF" w:rsidRDefault="00A26C15" w:rsidP="00620ECF">
      <w:pPr>
        <w:jc w:val="both"/>
        <w:rPr>
          <w:lang w:val="sr-Cyrl-RS"/>
        </w:rPr>
      </w:pPr>
      <w:r>
        <w:rPr>
          <w:b/>
          <w:bCs/>
          <w:lang w:val="sr-Cyrl-RS"/>
        </w:rPr>
        <w:t>2</w:t>
      </w:r>
      <w:r w:rsidR="00620ECF" w:rsidRPr="00762DAF">
        <w:rPr>
          <w:b/>
          <w:bCs/>
          <w:lang w:val="sr-Cyrl-RS"/>
        </w:rPr>
        <w:t xml:space="preserve">. Квалитет </w:t>
      </w:r>
      <w:r w:rsidR="00314161">
        <w:rPr>
          <w:b/>
          <w:bCs/>
          <w:lang w:val="sr-Cyrl-RS"/>
        </w:rPr>
        <w:t>изведених радова</w:t>
      </w:r>
      <w:r w:rsidR="00620ECF" w:rsidRPr="00762DAF">
        <w:rPr>
          <w:lang w:val="sr-Cyrl-RS"/>
        </w:rPr>
        <w:t>:</w:t>
      </w:r>
      <w:r w:rsidR="00AC1AAE">
        <w:rPr>
          <w:lang w:val="sr-Cyrl-RS"/>
        </w:rPr>
        <w:t xml:space="preserve"> </w:t>
      </w:r>
      <w:r w:rsidR="00314161">
        <w:rPr>
          <w:lang w:val="sr-Cyrl-RS"/>
        </w:rPr>
        <w:t xml:space="preserve">Извођач је дужан да радове изведе стручно и квалитетно, у свему у складу са </w:t>
      </w:r>
      <w:r w:rsidR="002B5BF9">
        <w:rPr>
          <w:lang w:val="sr-Cyrl-RS"/>
        </w:rPr>
        <w:t xml:space="preserve">техничком спецификацијом набавке, </w:t>
      </w:r>
      <w:r w:rsidR="00620ECF" w:rsidRPr="00762DAF">
        <w:rPr>
          <w:lang w:val="sr-Cyrl-RS"/>
        </w:rPr>
        <w:t>техничким стандардима</w:t>
      </w:r>
      <w:r w:rsidR="002246C4">
        <w:rPr>
          <w:lang w:val="sr-Cyrl-RS"/>
        </w:rPr>
        <w:t xml:space="preserve"> и</w:t>
      </w:r>
      <w:r w:rsidR="00620ECF" w:rsidRPr="00762DAF">
        <w:rPr>
          <w:lang w:val="sr-Cyrl-RS"/>
        </w:rPr>
        <w:t xml:space="preserve"> прописима</w:t>
      </w:r>
      <w:r w:rsidR="002246C4">
        <w:rPr>
          <w:lang w:val="sr-Cyrl-RS"/>
        </w:rPr>
        <w:t xml:space="preserve"> за ову врсту посла. </w:t>
      </w:r>
    </w:p>
    <w:p w14:paraId="16C29B50" w14:textId="77777777" w:rsidR="00210825" w:rsidRPr="00762DAF" w:rsidRDefault="00210825" w:rsidP="00620ECF">
      <w:pPr>
        <w:jc w:val="both"/>
        <w:rPr>
          <w:lang w:val="sr-Cyrl-RS"/>
        </w:rPr>
      </w:pPr>
    </w:p>
    <w:p w14:paraId="7C876867" w14:textId="50F4F1AF" w:rsidR="00620ECF" w:rsidRDefault="00AC1AAE" w:rsidP="00620ECF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3</w:t>
      </w:r>
      <w:r w:rsidR="00620ECF" w:rsidRPr="00762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. Начин и рок плаћања</w:t>
      </w:r>
      <w:r w:rsidR="00620ECF" w:rsidRPr="00762DA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 w:rsidR="00BC061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Плаћање ће бити извршено н</w:t>
      </w:r>
      <w:r w:rsidR="001A70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ајкасније </w:t>
      </w:r>
      <w:r w:rsidR="00620ECF" w:rsidRPr="00762DA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15 дана од дана </w:t>
      </w:r>
      <w:r w:rsidR="004768C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пријема изведених радова</w:t>
      </w:r>
      <w:r w:rsidR="00620ECF" w:rsidRPr="00762DA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 правилно испостављеног рачуна, а на основу обострано потписаног </w:t>
      </w:r>
      <w:r w:rsidR="004768C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записника о пријему</w:t>
      </w:r>
      <w:r w:rsidR="00620ECF" w:rsidRPr="00762DA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0C48AB" w:rsidRPr="00762DA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Плаћање се врши уплатом на рачун изабраног </w:t>
      </w:r>
      <w:r w:rsidR="000C48A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понуђача</w:t>
      </w:r>
      <w:r w:rsidR="000C48AB" w:rsidRPr="00762DA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4CED08E2" w14:textId="77777777" w:rsidR="00210825" w:rsidRPr="00762DAF" w:rsidRDefault="00210825" w:rsidP="00620E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AA6FB4" w14:textId="6955944C" w:rsidR="00144F4E" w:rsidRDefault="00AC1AAE" w:rsidP="00144F4E">
      <w:pPr>
        <w:jc w:val="both"/>
        <w:rPr>
          <w:rFonts w:eastAsia="Times New Roman"/>
          <w:color w:val="000000"/>
          <w:lang w:val="sr-Cyrl-RS"/>
        </w:rPr>
      </w:pPr>
      <w:r w:rsidRPr="00AC1AAE">
        <w:rPr>
          <w:rFonts w:eastAsia="Times New Roman"/>
          <w:b/>
          <w:bCs/>
          <w:color w:val="000000"/>
          <w:lang w:val="sr-Cyrl-RS"/>
        </w:rPr>
        <w:t>4</w:t>
      </w:r>
      <w:r w:rsidR="00144F4E" w:rsidRPr="00AC1AAE">
        <w:rPr>
          <w:rFonts w:eastAsia="Times New Roman"/>
          <w:b/>
          <w:bCs/>
          <w:color w:val="000000"/>
          <w:lang w:val="sr-Cyrl-RS"/>
        </w:rPr>
        <w:t>.</w:t>
      </w:r>
      <w:r>
        <w:rPr>
          <w:rFonts w:eastAsia="Times New Roman"/>
          <w:b/>
          <w:bCs/>
          <w:color w:val="000000"/>
          <w:lang w:val="sr-Cyrl-RS"/>
        </w:rPr>
        <w:t xml:space="preserve"> </w:t>
      </w:r>
      <w:r w:rsidR="00A26C15" w:rsidRPr="00AC1AAE">
        <w:rPr>
          <w:rFonts w:eastAsia="Times New Roman"/>
          <w:b/>
          <w:bCs/>
          <w:color w:val="000000"/>
          <w:lang w:val="sr-Cyrl-RS"/>
        </w:rPr>
        <w:t>Рок</w:t>
      </w:r>
      <w:r w:rsidR="00A26C15">
        <w:rPr>
          <w:rFonts w:eastAsia="Times New Roman"/>
          <w:b/>
          <w:bCs/>
          <w:color w:val="000000"/>
          <w:lang w:val="sr-Cyrl-RS"/>
        </w:rPr>
        <w:t xml:space="preserve"> </w:t>
      </w:r>
      <w:r w:rsidR="004768C8">
        <w:rPr>
          <w:rFonts w:eastAsia="Times New Roman"/>
          <w:b/>
          <w:bCs/>
          <w:color w:val="000000"/>
          <w:lang w:val="sr-Cyrl-RS"/>
        </w:rPr>
        <w:t>извођења радова</w:t>
      </w:r>
      <w:r w:rsidR="00144F4E" w:rsidRPr="00750523">
        <w:rPr>
          <w:rFonts w:eastAsia="Times New Roman"/>
          <w:color w:val="000000"/>
          <w:lang w:val="sr-Cyrl-RS"/>
        </w:rPr>
        <w:t>:</w:t>
      </w:r>
      <w:r w:rsidR="00144F4E">
        <w:rPr>
          <w:rFonts w:eastAsia="Times New Roman"/>
          <w:color w:val="000000"/>
          <w:lang w:val="sr-Cyrl-RS"/>
        </w:rPr>
        <w:t xml:space="preserve"> </w:t>
      </w:r>
      <w:r w:rsidR="00E45F1D">
        <w:rPr>
          <w:rFonts w:eastAsia="Times New Roman"/>
          <w:color w:val="000000"/>
          <w:lang w:val="sr-Cyrl-RS"/>
        </w:rPr>
        <w:t>Рок</w:t>
      </w:r>
      <w:r w:rsidR="00BA6EFD">
        <w:rPr>
          <w:rFonts w:eastAsia="Times New Roman"/>
          <w:color w:val="000000"/>
          <w:lang w:val="sr-Cyrl-RS"/>
        </w:rPr>
        <w:t xml:space="preserve"> </w:t>
      </w:r>
      <w:r w:rsidR="002828C2">
        <w:rPr>
          <w:rFonts w:eastAsia="Times New Roman"/>
          <w:color w:val="000000"/>
          <w:lang w:val="sr-Cyrl-RS"/>
        </w:rPr>
        <w:t>извођење радова</w:t>
      </w:r>
      <w:r w:rsidR="00BA6EFD">
        <w:rPr>
          <w:rFonts w:eastAsia="Times New Roman"/>
          <w:color w:val="000000"/>
          <w:lang w:val="sr-Cyrl-RS"/>
        </w:rPr>
        <w:t xml:space="preserve"> не може бити дужи од </w:t>
      </w:r>
      <w:r w:rsidR="000C48AB">
        <w:rPr>
          <w:rFonts w:eastAsia="Times New Roman"/>
          <w:color w:val="000000"/>
          <w:lang w:val="sr-Cyrl-RS"/>
        </w:rPr>
        <w:t>десет</w:t>
      </w:r>
      <w:r w:rsidR="00210825" w:rsidRPr="00210825">
        <w:rPr>
          <w:rFonts w:eastAsia="Times New Roman"/>
          <w:color w:val="000000"/>
          <w:lang w:val="sr-Cyrl-RS"/>
        </w:rPr>
        <w:t xml:space="preserve"> </w:t>
      </w:r>
      <w:r w:rsidR="002828C2">
        <w:rPr>
          <w:rFonts w:eastAsia="Times New Roman"/>
          <w:color w:val="000000"/>
          <w:lang w:val="sr-Cyrl-RS"/>
        </w:rPr>
        <w:t xml:space="preserve">календарских </w:t>
      </w:r>
      <w:r w:rsidR="00210825" w:rsidRPr="00210825">
        <w:rPr>
          <w:rFonts w:eastAsia="Times New Roman"/>
          <w:color w:val="000000"/>
          <w:lang w:val="sr-Cyrl-RS"/>
        </w:rPr>
        <w:t xml:space="preserve">дана од дана </w:t>
      </w:r>
      <w:r w:rsidR="000C48AB">
        <w:rPr>
          <w:rFonts w:eastAsia="Times New Roman"/>
          <w:color w:val="000000"/>
          <w:lang w:val="sr-Cyrl-RS"/>
        </w:rPr>
        <w:t>увођења у посао</w:t>
      </w:r>
      <w:r w:rsidR="00210825" w:rsidRPr="00210825">
        <w:rPr>
          <w:rFonts w:eastAsia="Times New Roman"/>
          <w:color w:val="000000"/>
          <w:lang w:val="sr-Cyrl-RS"/>
        </w:rPr>
        <w:t>.</w:t>
      </w:r>
      <w:r w:rsidR="00210825">
        <w:rPr>
          <w:rFonts w:eastAsia="Times New Roman"/>
          <w:color w:val="000000"/>
          <w:lang w:val="sr-Cyrl-RS"/>
        </w:rPr>
        <w:t xml:space="preserve"> </w:t>
      </w:r>
    </w:p>
    <w:p w14:paraId="36EE71F1" w14:textId="77777777" w:rsidR="004768C8" w:rsidRDefault="004768C8" w:rsidP="00144F4E">
      <w:pPr>
        <w:jc w:val="both"/>
        <w:rPr>
          <w:rFonts w:eastAsia="Times New Roman"/>
          <w:color w:val="000000"/>
          <w:lang w:val="sr-Cyrl-RS"/>
        </w:rPr>
      </w:pPr>
    </w:p>
    <w:p w14:paraId="378720C8" w14:textId="5EF02081" w:rsidR="004768C8" w:rsidRDefault="004768C8" w:rsidP="00144F4E">
      <w:pPr>
        <w:jc w:val="both"/>
        <w:rPr>
          <w:rFonts w:eastAsia="Times New Roman"/>
          <w:color w:val="000000"/>
          <w:lang w:val="sr-Cyrl-RS"/>
        </w:rPr>
      </w:pPr>
      <w:r w:rsidRPr="00B51CB2">
        <w:rPr>
          <w:rFonts w:eastAsia="Times New Roman"/>
          <w:b/>
          <w:bCs/>
          <w:color w:val="000000"/>
          <w:lang w:val="sr-Cyrl-RS"/>
        </w:rPr>
        <w:t>5. Гарантни рок</w:t>
      </w:r>
      <w:r>
        <w:rPr>
          <w:rFonts w:eastAsia="Times New Roman"/>
          <w:color w:val="000000"/>
          <w:lang w:val="sr-Cyrl-RS"/>
        </w:rPr>
        <w:t xml:space="preserve">: </w:t>
      </w:r>
      <w:r w:rsidRPr="004768C8">
        <w:rPr>
          <w:rFonts w:eastAsia="Times New Roman"/>
          <w:color w:val="000000"/>
          <w:lang w:val="sr-Cyrl-RS"/>
        </w:rPr>
        <w:t xml:space="preserve">не краће од </w:t>
      </w:r>
      <w:r w:rsidR="00E60CD2">
        <w:rPr>
          <w:rFonts w:eastAsia="Times New Roman"/>
          <w:color w:val="000000"/>
          <w:lang w:val="sr-Cyrl-RS"/>
        </w:rPr>
        <w:t>24</w:t>
      </w:r>
      <w:r w:rsidRPr="004768C8">
        <w:rPr>
          <w:rFonts w:eastAsia="Times New Roman"/>
          <w:color w:val="000000"/>
          <w:lang w:val="sr-Cyrl-RS"/>
        </w:rPr>
        <w:t xml:space="preserve"> месец</w:t>
      </w:r>
      <w:r w:rsidR="00FE26EB">
        <w:rPr>
          <w:rFonts w:eastAsia="Times New Roman"/>
          <w:color w:val="000000"/>
          <w:lang w:val="sr-Cyrl-RS"/>
        </w:rPr>
        <w:t>а</w:t>
      </w:r>
      <w:r w:rsidRPr="004768C8">
        <w:rPr>
          <w:rFonts w:eastAsia="Times New Roman"/>
          <w:color w:val="000000"/>
          <w:lang w:val="sr-Cyrl-RS"/>
        </w:rPr>
        <w:t xml:space="preserve"> од дана </w:t>
      </w:r>
      <w:r w:rsidR="00900394">
        <w:rPr>
          <w:rFonts w:eastAsia="Times New Roman"/>
          <w:color w:val="000000"/>
          <w:lang w:val="sr-Cyrl-RS"/>
        </w:rPr>
        <w:t xml:space="preserve">записничког пријема изведених </w:t>
      </w:r>
      <w:r w:rsidRPr="004768C8">
        <w:rPr>
          <w:rFonts w:eastAsia="Times New Roman"/>
          <w:color w:val="000000"/>
          <w:lang w:val="sr-Cyrl-RS"/>
        </w:rPr>
        <w:t>радова. Гарантни рок за уграђене материјале и опрему према произвођач</w:t>
      </w:r>
      <w:r w:rsidR="00900394">
        <w:rPr>
          <w:rFonts w:eastAsia="Times New Roman"/>
          <w:color w:val="000000"/>
          <w:lang w:val="sr-Cyrl-RS"/>
        </w:rPr>
        <w:t>кој гаранцији</w:t>
      </w:r>
      <w:r w:rsidRPr="004768C8">
        <w:rPr>
          <w:rFonts w:eastAsia="Times New Roman"/>
          <w:color w:val="000000"/>
          <w:lang w:val="sr-Cyrl-RS"/>
        </w:rPr>
        <w:t>.</w:t>
      </w:r>
    </w:p>
    <w:p w14:paraId="605F5C76" w14:textId="77777777" w:rsidR="00210825" w:rsidRDefault="00210825" w:rsidP="00144F4E">
      <w:pPr>
        <w:jc w:val="both"/>
        <w:rPr>
          <w:rFonts w:eastAsia="Times New Roman"/>
          <w:color w:val="000000"/>
          <w:lang w:val="sr-Cyrl-RS"/>
        </w:rPr>
      </w:pPr>
    </w:p>
    <w:p w14:paraId="3795E340" w14:textId="77777777" w:rsidR="00210825" w:rsidRDefault="00210825" w:rsidP="00144F4E">
      <w:pPr>
        <w:jc w:val="both"/>
        <w:rPr>
          <w:rFonts w:eastAsia="Times New Roman"/>
          <w:color w:val="000000"/>
          <w:lang w:val="sr-Cyrl-RS"/>
        </w:rPr>
      </w:pPr>
    </w:p>
    <w:p w14:paraId="6D49F9CE" w14:textId="77777777" w:rsidR="00210825" w:rsidRDefault="00210825" w:rsidP="00144F4E">
      <w:pPr>
        <w:jc w:val="both"/>
        <w:rPr>
          <w:rFonts w:eastAsia="Times New Roman"/>
          <w:color w:val="000000"/>
          <w:lang w:val="sr-Cyrl-RS"/>
        </w:rPr>
      </w:pPr>
    </w:p>
    <w:p w14:paraId="5D56418F" w14:textId="77777777" w:rsidR="00861663" w:rsidRDefault="00861663" w:rsidP="00144F4E">
      <w:pPr>
        <w:jc w:val="both"/>
        <w:rPr>
          <w:rFonts w:eastAsia="Times New Roman"/>
          <w:color w:val="000000"/>
          <w:lang w:val="sr-Cyrl-RS"/>
        </w:rPr>
      </w:pPr>
    </w:p>
    <w:p w14:paraId="24A21171" w14:textId="77777777" w:rsidR="00144F4E" w:rsidRPr="00F44F96" w:rsidRDefault="00144F4E" w:rsidP="00CE2D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035" w:type="pct"/>
        <w:tblLook w:val="04A0" w:firstRow="1" w:lastRow="0" w:firstColumn="1" w:lastColumn="0" w:noHBand="0" w:noVBand="1"/>
      </w:tblPr>
      <w:tblGrid>
        <w:gridCol w:w="2979"/>
        <w:gridCol w:w="2964"/>
        <w:gridCol w:w="3762"/>
      </w:tblGrid>
      <w:tr w:rsidR="00253659" w:rsidRPr="005059E7" w14:paraId="14167C98" w14:textId="77777777" w:rsidTr="00EE6D1D">
        <w:tc>
          <w:tcPr>
            <w:tcW w:w="1535" w:type="pct"/>
            <w:vAlign w:val="center"/>
            <w:hideMark/>
          </w:tcPr>
          <w:p w14:paraId="3045BE47" w14:textId="77777777" w:rsidR="00253659" w:rsidRPr="005059E7" w:rsidRDefault="00253659" w:rsidP="00EE6D1D">
            <w:pPr>
              <w:spacing w:after="120"/>
              <w:jc w:val="center"/>
              <w:rPr>
                <w:lang w:val="sr-Cyrl-RS"/>
              </w:rPr>
            </w:pPr>
            <w:r w:rsidRPr="005059E7">
              <w:rPr>
                <w:lang w:val="sr-Cyrl-RS"/>
              </w:rPr>
              <w:t>Датум:</w:t>
            </w:r>
          </w:p>
        </w:tc>
        <w:tc>
          <w:tcPr>
            <w:tcW w:w="1527" w:type="pct"/>
            <w:vAlign w:val="center"/>
            <w:hideMark/>
          </w:tcPr>
          <w:p w14:paraId="7EA17BD6" w14:textId="77777777" w:rsidR="00253659" w:rsidRPr="005059E7" w:rsidRDefault="00253659" w:rsidP="00EE6D1D">
            <w:pPr>
              <w:rPr>
                <w:lang w:val="sr-Cyrl-RS"/>
              </w:rPr>
            </w:pPr>
          </w:p>
        </w:tc>
        <w:tc>
          <w:tcPr>
            <w:tcW w:w="1938" w:type="pct"/>
            <w:vAlign w:val="center"/>
            <w:hideMark/>
          </w:tcPr>
          <w:p w14:paraId="1418BCFA" w14:textId="77777777" w:rsidR="00253659" w:rsidRPr="005059E7" w:rsidRDefault="00253659" w:rsidP="00EE6D1D">
            <w:pPr>
              <w:spacing w:after="120"/>
              <w:jc w:val="center"/>
              <w:rPr>
                <w:lang w:val="sr-Cyrl-RS"/>
              </w:rPr>
            </w:pPr>
            <w:r w:rsidRPr="005059E7">
              <w:rPr>
                <w:lang w:val="sr-Cyrl-RS"/>
              </w:rPr>
              <w:t>Потпис овлашћеног лица</w:t>
            </w:r>
          </w:p>
        </w:tc>
      </w:tr>
      <w:tr w:rsidR="00253659" w:rsidRPr="005059E7" w14:paraId="4C8A21BD" w14:textId="77777777" w:rsidTr="00EE6D1D">
        <w:tc>
          <w:tcPr>
            <w:tcW w:w="153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B6886B" w14:textId="77777777" w:rsidR="00253659" w:rsidRPr="005059E7" w:rsidRDefault="00253659" w:rsidP="00EE6D1D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527" w:type="pct"/>
          </w:tcPr>
          <w:p w14:paraId="1E9C495D" w14:textId="77777777" w:rsidR="00253659" w:rsidRPr="005059E7" w:rsidRDefault="00253659" w:rsidP="00EE6D1D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CB73C1D" w14:textId="77777777" w:rsidR="00253659" w:rsidRPr="005059E7" w:rsidRDefault="00253659" w:rsidP="00EE6D1D">
            <w:pPr>
              <w:tabs>
                <w:tab w:val="left" w:pos="1380"/>
              </w:tabs>
              <w:snapToGrid w:val="0"/>
              <w:spacing w:after="120"/>
              <w:jc w:val="both"/>
              <w:rPr>
                <w:lang w:val="sr-Cyrl-RS"/>
              </w:rPr>
            </w:pPr>
            <w:r w:rsidRPr="005059E7">
              <w:rPr>
                <w:lang w:val="sr-Cyrl-RS"/>
              </w:rPr>
              <w:tab/>
            </w:r>
          </w:p>
        </w:tc>
      </w:tr>
    </w:tbl>
    <w:p w14:paraId="5A9FE721" w14:textId="77777777" w:rsidR="00A26C15" w:rsidRDefault="00A26C15" w:rsidP="00AD7A3E">
      <w:pPr>
        <w:pStyle w:val="WW-Default"/>
        <w:jc w:val="center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253B3967" w14:textId="77777777" w:rsidR="00A26C15" w:rsidRDefault="00A26C15" w:rsidP="00AD7A3E">
      <w:pPr>
        <w:pStyle w:val="WW-Default"/>
        <w:jc w:val="center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1EE28887" w14:textId="77777777" w:rsidR="00A26C15" w:rsidRDefault="00A26C15" w:rsidP="00AD7A3E">
      <w:pPr>
        <w:pStyle w:val="WW-Default"/>
        <w:jc w:val="center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5136EC66" w14:textId="77777777" w:rsidR="00A26C15" w:rsidRDefault="00A26C15" w:rsidP="00AD7A3E">
      <w:pPr>
        <w:pStyle w:val="WW-Default"/>
        <w:jc w:val="center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08022F85" w14:textId="77777777" w:rsidR="00A26C15" w:rsidRDefault="00A26C15" w:rsidP="00AD7A3E">
      <w:pPr>
        <w:pStyle w:val="WW-Default"/>
        <w:jc w:val="center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23052A6D" w14:textId="77777777" w:rsidR="0097256D" w:rsidRDefault="0097256D" w:rsidP="00AD7A3E">
      <w:pPr>
        <w:pStyle w:val="WW-Default"/>
        <w:jc w:val="center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6CED1C70" w14:textId="77777777" w:rsidR="0097256D" w:rsidRDefault="0097256D" w:rsidP="00AD7A3E">
      <w:pPr>
        <w:pStyle w:val="WW-Default"/>
        <w:jc w:val="center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55A4E1E3" w14:textId="77777777" w:rsidR="0097256D" w:rsidRDefault="0097256D" w:rsidP="00AD7A3E">
      <w:pPr>
        <w:pStyle w:val="WW-Default"/>
        <w:jc w:val="center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44F3E5D1" w14:textId="77777777" w:rsidR="00A26C15" w:rsidRDefault="00A26C15" w:rsidP="00AD7A3E">
      <w:pPr>
        <w:pStyle w:val="WW-Default"/>
        <w:jc w:val="center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1516B4AD" w14:textId="77777777" w:rsidR="00A26C15" w:rsidRDefault="00A26C15" w:rsidP="00AD7A3E">
      <w:pPr>
        <w:pStyle w:val="WW-Default"/>
        <w:jc w:val="center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779C745F" w14:textId="23DC1AD2" w:rsidR="00AD7A3E" w:rsidRPr="008C1459" w:rsidRDefault="00AD7A3E" w:rsidP="008C1459">
      <w:pPr>
        <w:pStyle w:val="WW-Default"/>
        <w:tabs>
          <w:tab w:val="left" w:pos="709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 w:rsidRPr="008C1459">
        <w:rPr>
          <w:rFonts w:ascii="Times New Roman" w:hAnsi="Times New Roman" w:cs="Times New Roman"/>
          <w:b/>
          <w:bCs/>
          <w:lang w:val="sr-Cyrl-RS"/>
        </w:rPr>
        <w:t>ИЗЈАВА О ИСПУЊЕНОСТИ КРИТЕРИЈУМА ЗА КВАЛИТАТИВНИ ИЗБОР ПРИВРЕДНОГ СУБЈЕКТА</w:t>
      </w:r>
    </w:p>
    <w:p w14:paraId="4FD4C95F" w14:textId="77777777" w:rsidR="00F85B29" w:rsidRPr="008C1459" w:rsidRDefault="00F85B29" w:rsidP="008C1459">
      <w:pPr>
        <w:pStyle w:val="WW-Default"/>
        <w:tabs>
          <w:tab w:val="left" w:pos="709"/>
        </w:tabs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0B65E8C8" w14:textId="70F849D1" w:rsidR="00AD7A3E" w:rsidRPr="008C1459" w:rsidRDefault="00AD7A3E" w:rsidP="008C1459">
      <w:pPr>
        <w:pStyle w:val="WW-Default"/>
        <w:tabs>
          <w:tab w:val="left" w:pos="709"/>
        </w:tabs>
        <w:jc w:val="both"/>
        <w:rPr>
          <w:rFonts w:ascii="Times New Roman" w:hAnsi="Times New Roman"/>
          <w:sz w:val="23"/>
          <w:szCs w:val="23"/>
          <w:lang w:val="sr-Cyrl-RS"/>
        </w:rPr>
      </w:pPr>
      <w:r w:rsidRPr="008C1459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ПОТВРЂУЈЕМ</w:t>
      </w:r>
      <w:r w:rsidRPr="008C1459">
        <w:rPr>
          <w:rFonts w:ascii="Times New Roman" w:hAnsi="Times New Roman" w:cs="Times New Roman"/>
          <w:sz w:val="23"/>
          <w:szCs w:val="23"/>
          <w:lang w:val="sr-Cyrl-RS"/>
        </w:rPr>
        <w:t xml:space="preserve"> под пуном материјалном и кривичном одговорношћу, као одговорно лице привредног субјекта </w:t>
      </w:r>
      <w:r w:rsidRPr="008C1459">
        <w:rPr>
          <w:rFonts w:ascii="Times New Roman" w:hAnsi="Times New Roman"/>
          <w:i/>
          <w:iCs/>
          <w:sz w:val="23"/>
          <w:szCs w:val="23"/>
          <w:lang w:val="sr-Cyrl-RS"/>
        </w:rPr>
        <w:t xml:space="preserve">_________________________________________________ [навести назив понуђача] </w:t>
      </w:r>
      <w:r w:rsidRPr="008C1459">
        <w:rPr>
          <w:rFonts w:ascii="Times New Roman" w:hAnsi="Times New Roman"/>
          <w:sz w:val="23"/>
          <w:szCs w:val="23"/>
          <w:lang w:val="sr-Cyrl-RS"/>
        </w:rPr>
        <w:t>да не постоје основи за искључење на основу члана 111. Закона о јавним набавкама</w:t>
      </w:r>
      <w:r w:rsidRPr="008C1459">
        <w:rPr>
          <w:rFonts w:ascii="Times New Roman" w:hAnsi="Times New Roman" w:cs="Times New Roman"/>
          <w:sz w:val="23"/>
          <w:szCs w:val="23"/>
          <w:lang w:val="sr-Cyrl-RS"/>
        </w:rPr>
        <w:t xml:space="preserve"> („Службени гласник РС”, бр</w:t>
      </w:r>
      <w:r w:rsidR="009664FC" w:rsidRPr="008C1459">
        <w:rPr>
          <w:rFonts w:ascii="Times New Roman" w:hAnsi="Times New Roman" w:cs="Times New Roman"/>
          <w:sz w:val="23"/>
          <w:szCs w:val="23"/>
          <w:lang w:val="sr-Cyrl-RS"/>
        </w:rPr>
        <w:t>ој</w:t>
      </w:r>
      <w:r w:rsidRPr="008C1459">
        <w:rPr>
          <w:rFonts w:ascii="Times New Roman" w:hAnsi="Times New Roman" w:cs="Times New Roman"/>
          <w:sz w:val="23"/>
          <w:szCs w:val="23"/>
          <w:lang w:val="sr-Cyrl-RS"/>
        </w:rPr>
        <w:t xml:space="preserve"> 91/19, у даљем тексту: Закон)</w:t>
      </w:r>
      <w:r w:rsidRPr="008C1459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8C1459">
        <w:rPr>
          <w:rFonts w:ascii="Times New Roman" w:hAnsi="Times New Roman"/>
          <w:i/>
          <w:iCs/>
          <w:sz w:val="23"/>
          <w:szCs w:val="23"/>
          <w:lang w:val="sr-Cyrl-RS"/>
        </w:rPr>
        <w:t xml:space="preserve"> </w:t>
      </w:r>
      <w:r w:rsidRPr="008C1459">
        <w:rPr>
          <w:rFonts w:ascii="Times New Roman" w:hAnsi="Times New Roman"/>
          <w:sz w:val="23"/>
          <w:szCs w:val="23"/>
          <w:lang w:val="sr-Cyrl-RS"/>
        </w:rPr>
        <w:t xml:space="preserve">у поступку набавке број </w:t>
      </w:r>
      <w:r w:rsidR="00921F1A" w:rsidRPr="008C1459">
        <w:rPr>
          <w:rFonts w:ascii="Times New Roman" w:hAnsi="Times New Roman"/>
          <w:sz w:val="23"/>
          <w:szCs w:val="23"/>
          <w:lang w:val="sr-Cyrl-RS"/>
        </w:rPr>
        <w:t>45</w:t>
      </w:r>
      <w:r w:rsidR="00901D14" w:rsidRPr="008C1459">
        <w:rPr>
          <w:rFonts w:ascii="Times New Roman" w:hAnsi="Times New Roman"/>
          <w:sz w:val="23"/>
          <w:szCs w:val="23"/>
          <w:lang w:val="sr-Cyrl-RS"/>
        </w:rPr>
        <w:t>/22</w:t>
      </w:r>
      <w:r w:rsidRPr="008C1459">
        <w:rPr>
          <w:rFonts w:ascii="Times New Roman" w:hAnsi="Times New Roman"/>
          <w:sz w:val="23"/>
          <w:szCs w:val="23"/>
          <w:lang w:val="sr-Cyrl-RS"/>
        </w:rPr>
        <w:t xml:space="preserve">, чији </w:t>
      </w:r>
      <w:r w:rsidR="00913050" w:rsidRPr="008C1459">
        <w:rPr>
          <w:rFonts w:ascii="Times New Roman" w:hAnsi="Times New Roman"/>
          <w:sz w:val="23"/>
          <w:szCs w:val="23"/>
          <w:lang w:val="sr-Cyrl-RS"/>
        </w:rPr>
        <w:t>су</w:t>
      </w:r>
      <w:r w:rsidRPr="008C1459">
        <w:rPr>
          <w:rFonts w:ascii="Times New Roman" w:hAnsi="Times New Roman"/>
          <w:sz w:val="23"/>
          <w:szCs w:val="23"/>
          <w:lang w:val="sr-Cyrl-RS"/>
        </w:rPr>
        <w:t xml:space="preserve"> предмет набавка </w:t>
      </w:r>
      <w:r w:rsidR="00921F1A" w:rsidRPr="008C1459">
        <w:rPr>
          <w:rFonts w:ascii="Times New Roman" w:hAnsi="Times New Roman"/>
          <w:sz w:val="23"/>
          <w:szCs w:val="23"/>
          <w:lang w:val="sr-Cyrl-RS"/>
        </w:rPr>
        <w:t>Радови на електро инсталацијама у подруму и приземљу пословног објекта</w:t>
      </w:r>
      <w:r w:rsidRPr="008C1459">
        <w:rPr>
          <w:rFonts w:ascii="Times New Roman" w:hAnsi="Times New Roman"/>
          <w:sz w:val="23"/>
          <w:szCs w:val="23"/>
          <w:lang w:val="sr-Cyrl-RS"/>
        </w:rPr>
        <w:t>, и то:</w:t>
      </w:r>
    </w:p>
    <w:p w14:paraId="190BEF81" w14:textId="77777777" w:rsidR="00AD7A3E" w:rsidRPr="008C1459" w:rsidRDefault="00AD7A3E" w:rsidP="008C1459">
      <w:pPr>
        <w:pStyle w:val="WW-Default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8C1459">
        <w:rPr>
          <w:rFonts w:ascii="Times New Roman" w:hAnsi="Times New Roman" w:cs="Times New Roman"/>
          <w:sz w:val="23"/>
          <w:szCs w:val="23"/>
          <w:lang w:val="sr-Cyrl-RS"/>
        </w:rPr>
        <w:t>1. Привредни субјект и његов законски заступник у периоду од претходних пет година од дана истека рока за подношење понуда, није правоснажно осуђен, осим ако правоснажном пресудом није утврђен други период забране учешћа у поступку јавне набавке, за:</w:t>
      </w:r>
    </w:p>
    <w:p w14:paraId="79EFF3C3" w14:textId="77777777" w:rsidR="00AD7A3E" w:rsidRPr="008C1459" w:rsidRDefault="00AD7A3E" w:rsidP="008C1459">
      <w:pPr>
        <w:pStyle w:val="WW-Default"/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8C1459">
        <w:rPr>
          <w:rFonts w:ascii="Times New Roman" w:hAnsi="Times New Roman" w:cs="Times New Roman"/>
          <w:sz w:val="23"/>
          <w:szCs w:val="23"/>
          <w:lang w:val="sr-Cyrl-RS"/>
        </w:rPr>
        <w:tab/>
        <w:t>1) кривично дело које је извршило као члан организоване криминалне групе и кривично дело удруживање ради вршења кривичних дела;</w:t>
      </w:r>
    </w:p>
    <w:p w14:paraId="0567801F" w14:textId="77777777" w:rsidR="00AD7A3E" w:rsidRPr="008C1459" w:rsidRDefault="00AD7A3E" w:rsidP="008C1459">
      <w:pPr>
        <w:pStyle w:val="WW-Default"/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8C1459">
        <w:rPr>
          <w:rFonts w:ascii="Times New Roman" w:hAnsi="Times New Roman" w:cs="Times New Roman"/>
          <w:sz w:val="23"/>
          <w:szCs w:val="23"/>
          <w:lang w:val="sr-Cyrl-RS"/>
        </w:rPr>
        <w:tab/>
        <w:t>2) кривично дело злоупотребе положаја одговорног лица, кривично дело злоупотребе у вези са јавном набавком, кривично дело примања мита у обављању привредне делатности, кривично дело давања мита у обављању привредне делатности, кривично дело злоупотребе службеног положаја, кривично дело трговине утицајем, кривично дело примања мита и кривично дело давања мита, кривично дело преваре, кривично дело неоснованог добијања и коришћења кредита и друге погодности, кривично дело преваре у обављању привредне делатности и кривично дело пореске утаје, кривично дело тероризма, кривично дело јавног подстицања на извршење терористичких дела, кривично дело врбовања и обучавања за вршење терористичких дела и кривично дело терористичког удруживања, кривично дело прања новца, кривично дело финансирања тероризма, кривично дело трговине људима и кривично дело заснивања ропског односа и превоза лица у ропском односу;</w:t>
      </w:r>
    </w:p>
    <w:p w14:paraId="6EAAD789" w14:textId="134A2319" w:rsidR="00AD7A3E" w:rsidRPr="008C1459" w:rsidRDefault="00AD7A3E" w:rsidP="008C1459">
      <w:pPr>
        <w:pStyle w:val="WW-Default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8C1459">
        <w:rPr>
          <w:rFonts w:ascii="Times New Roman" w:hAnsi="Times New Roman" w:cs="Times New Roman"/>
          <w:sz w:val="23"/>
          <w:szCs w:val="23"/>
          <w:lang w:val="sr-Cyrl-RS"/>
        </w:rPr>
        <w:t>2. Привредни субјект је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</w:t>
      </w:r>
      <w:r w:rsidR="00E86471" w:rsidRPr="008C1459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8C1459">
        <w:rPr>
          <w:rFonts w:ascii="Times New Roman" w:hAnsi="Times New Roman" w:cs="Times New Roman"/>
          <w:sz w:val="23"/>
          <w:szCs w:val="23"/>
          <w:lang w:val="sr-Cyrl-RS"/>
        </w:rPr>
        <w:t>и новчане казне;</w:t>
      </w:r>
    </w:p>
    <w:p w14:paraId="2B1B9E67" w14:textId="77777777" w:rsidR="00AD7A3E" w:rsidRPr="008C1459" w:rsidRDefault="00AD7A3E" w:rsidP="008C1459">
      <w:pPr>
        <w:pStyle w:val="WW-Default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8C1459">
        <w:rPr>
          <w:rFonts w:ascii="Times New Roman" w:hAnsi="Times New Roman" w:cs="Times New Roman"/>
          <w:sz w:val="23"/>
          <w:szCs w:val="23"/>
          <w:lang w:val="sr-Cyrl-RS"/>
        </w:rPr>
        <w:t>3. Привредни субјект у периоду од претходне две године од дана истека рока за подношење понуда није повредио обавезе у области заштите животне средине, социјалног и радног права, укључујући колективне уговоре, а нарочито исплату уговорене зараде или других обавезних исплата, укључујући и обавезе у складу са одредбама међународних конвенција;</w:t>
      </w:r>
    </w:p>
    <w:p w14:paraId="5D98A42B" w14:textId="1E31395F" w:rsidR="00AD7A3E" w:rsidRPr="008C1459" w:rsidRDefault="00AD7A3E" w:rsidP="008C1459">
      <w:pPr>
        <w:pStyle w:val="WW-Default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8C1459">
        <w:rPr>
          <w:rFonts w:ascii="Times New Roman" w:hAnsi="Times New Roman" w:cs="Times New Roman"/>
          <w:sz w:val="23"/>
          <w:szCs w:val="23"/>
          <w:lang w:val="sr-Cyrl-RS"/>
        </w:rPr>
        <w:t>4. Не постоји сукоб интереса, у смислу овог Закона, који не може да се отклони другим мерама;</w:t>
      </w:r>
    </w:p>
    <w:p w14:paraId="43DEDBCA" w14:textId="77777777" w:rsidR="00AD7A3E" w:rsidRPr="008C1459" w:rsidRDefault="00AD7A3E" w:rsidP="008C1459">
      <w:pPr>
        <w:pStyle w:val="WW-Default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8C1459">
        <w:rPr>
          <w:rFonts w:ascii="Times New Roman" w:hAnsi="Times New Roman" w:cs="Times New Roman"/>
          <w:sz w:val="23"/>
          <w:szCs w:val="23"/>
          <w:lang w:val="sr-Cyrl-RS"/>
        </w:rPr>
        <w:t>5. Привредни субјект није покушао да изврши непримерен утицај на поступак одлучивања наручиоца или дошао до поверљивих података који би могли да му омогуће предност у поступку јавне набавке или 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14:paraId="63091E96" w14:textId="77777777" w:rsidR="0071207D" w:rsidRDefault="0071207D" w:rsidP="008C1459">
      <w:pPr>
        <w:pStyle w:val="WW-Default"/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14:paraId="5CC26EF8" w14:textId="0A290748" w:rsidR="00AD7A3E" w:rsidRPr="008C1459" w:rsidRDefault="00AD7A3E" w:rsidP="008C1459">
      <w:pPr>
        <w:pStyle w:val="WW-Default"/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8C1459">
        <w:rPr>
          <w:rFonts w:ascii="Times New Roman" w:hAnsi="Times New Roman" w:cs="Times New Roman"/>
          <w:sz w:val="23"/>
          <w:szCs w:val="23"/>
          <w:lang w:val="sr-Cyrl-RS"/>
        </w:rPr>
        <w:t>Привредни субјект изјавом потврђује да испуњава следеће критеријуме за избор привредног субјекта:</w:t>
      </w:r>
    </w:p>
    <w:p w14:paraId="42223DF2" w14:textId="0B732215" w:rsidR="00AD7A3E" w:rsidRPr="008C1459" w:rsidRDefault="007F1565" w:rsidP="008C1459">
      <w:pPr>
        <w:pStyle w:val="WW-Default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8C1459">
        <w:rPr>
          <w:rFonts w:ascii="Times New Roman" w:hAnsi="Times New Roman" w:cs="Times New Roman"/>
          <w:sz w:val="23"/>
          <w:szCs w:val="23"/>
          <w:lang w:val="sr-Cyrl-RS"/>
        </w:rPr>
        <w:t>Списак изведених радова</w:t>
      </w:r>
      <w:r w:rsidR="006F4556" w:rsidRPr="008C1459">
        <w:rPr>
          <w:rFonts w:ascii="Times New Roman" w:hAnsi="Times New Roman" w:cs="Times New Roman"/>
          <w:sz w:val="23"/>
          <w:szCs w:val="23"/>
          <w:lang w:val="sr-Cyrl-RS"/>
        </w:rPr>
        <w:t>:</w:t>
      </w:r>
      <w:r w:rsidR="003A3F82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544312" w:rsidRPr="008C1459">
        <w:rPr>
          <w:rFonts w:ascii="Times New Roman" w:hAnsi="Times New Roman" w:cs="Times New Roman"/>
          <w:sz w:val="23"/>
          <w:szCs w:val="23"/>
          <w:lang w:val="sr-Cyrl-RS"/>
        </w:rPr>
        <w:t xml:space="preserve">Привредни субјект у </w:t>
      </w:r>
      <w:r w:rsidRPr="008C1459">
        <w:rPr>
          <w:rFonts w:ascii="Times New Roman" w:hAnsi="Times New Roman" w:cs="Times New Roman"/>
          <w:sz w:val="23"/>
          <w:szCs w:val="23"/>
          <w:lang w:val="sr-Cyrl-RS"/>
        </w:rPr>
        <w:t xml:space="preserve">током 2022. године </w:t>
      </w:r>
      <w:r w:rsidR="00CE5D56" w:rsidRPr="008C1459">
        <w:rPr>
          <w:rFonts w:ascii="Times New Roman" w:hAnsi="Times New Roman" w:cs="Times New Roman"/>
          <w:sz w:val="23"/>
          <w:szCs w:val="23"/>
          <w:lang w:val="sr-Cyrl-RS"/>
        </w:rPr>
        <w:t>и</w:t>
      </w:r>
      <w:r w:rsidRPr="008C1459">
        <w:rPr>
          <w:rFonts w:ascii="Times New Roman" w:hAnsi="Times New Roman" w:cs="Times New Roman"/>
          <w:sz w:val="23"/>
          <w:szCs w:val="23"/>
          <w:lang w:val="sr-Cyrl-RS"/>
        </w:rPr>
        <w:t xml:space="preserve">споручио и уградио најмање 10 (десет) </w:t>
      </w:r>
      <w:r w:rsidR="00D1385F" w:rsidRPr="008C1459">
        <w:rPr>
          <w:rFonts w:ascii="Times New Roman" w:hAnsi="Times New Roman" w:cs="Times New Roman"/>
          <w:sz w:val="23"/>
          <w:szCs w:val="23"/>
          <w:lang w:val="sr-Cyrl-RS"/>
        </w:rPr>
        <w:t>електро ормана</w:t>
      </w:r>
      <w:r w:rsidR="00CE5D56" w:rsidRPr="008C1459">
        <w:rPr>
          <w:rFonts w:ascii="Times New Roman" w:hAnsi="Times New Roman" w:cs="Times New Roman"/>
          <w:sz w:val="23"/>
          <w:szCs w:val="23"/>
          <w:lang w:val="sr-Cyrl-RS"/>
        </w:rPr>
        <w:t xml:space="preserve"> истих или сличних карактеристика </w:t>
      </w:r>
      <w:r w:rsidR="00CE5D56" w:rsidRPr="00694209">
        <w:rPr>
          <w:rFonts w:ascii="Times New Roman" w:hAnsi="Times New Roman" w:cs="Times New Roman"/>
          <w:sz w:val="23"/>
          <w:szCs w:val="23"/>
          <w:lang w:val="sr-Cyrl-RS"/>
        </w:rPr>
        <w:t>орманима из техничке спецификације Наручиоца.</w:t>
      </w:r>
      <w:r w:rsidR="00CE5D56" w:rsidRPr="008C1459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</w:p>
    <w:p w14:paraId="64BDB093" w14:textId="23537197" w:rsidR="00AD7A3E" w:rsidRDefault="00AD7A3E" w:rsidP="008C1459">
      <w:pPr>
        <w:pStyle w:val="WW-Default"/>
        <w:tabs>
          <w:tab w:val="left" w:pos="709"/>
        </w:tabs>
        <w:jc w:val="both"/>
        <w:rPr>
          <w:rFonts w:ascii="Times New Roman" w:eastAsia="Arial Unicode MS" w:hAnsi="Times New Roman" w:cs="Times New Roman"/>
          <w:kern w:val="2"/>
          <w:sz w:val="16"/>
          <w:szCs w:val="16"/>
          <w:lang w:val="sr-Cyrl-RS"/>
        </w:rPr>
      </w:pPr>
    </w:p>
    <w:p w14:paraId="33CEA80D" w14:textId="60A4D621" w:rsidR="00BD618D" w:rsidRPr="00F85B29" w:rsidRDefault="00471834" w:rsidP="008C1459">
      <w:pPr>
        <w:pStyle w:val="WW-Default"/>
        <w:tabs>
          <w:tab w:val="left" w:pos="709"/>
        </w:tabs>
        <w:jc w:val="both"/>
        <w:rPr>
          <w:rFonts w:ascii="Times New Roman" w:eastAsia="Arial Unicode MS" w:hAnsi="Times New Roman" w:cs="Times New Roman"/>
          <w:i/>
          <w:iCs/>
          <w:kern w:val="2"/>
          <w:sz w:val="20"/>
          <w:szCs w:val="20"/>
          <w:lang w:val="sr-Cyrl-RS"/>
        </w:rPr>
      </w:pPr>
      <w:r w:rsidRPr="00F85B29">
        <w:rPr>
          <w:rFonts w:ascii="Times New Roman" w:eastAsia="Arial Unicode MS" w:hAnsi="Times New Roman" w:cs="Times New Roman"/>
          <w:b/>
          <w:bCs/>
          <w:i/>
          <w:iCs/>
          <w:kern w:val="2"/>
          <w:sz w:val="20"/>
          <w:szCs w:val="20"/>
          <w:lang w:val="sr-Cyrl-RS"/>
        </w:rPr>
        <w:t>Напомена:</w:t>
      </w:r>
      <w:r w:rsidRPr="00F85B29">
        <w:rPr>
          <w:rFonts w:ascii="Times New Roman" w:eastAsia="Arial Unicode MS" w:hAnsi="Times New Roman" w:cs="Times New Roman"/>
          <w:i/>
          <w:iCs/>
          <w:kern w:val="2"/>
          <w:sz w:val="20"/>
          <w:szCs w:val="20"/>
          <w:lang w:val="sr-Cyrl-RS"/>
        </w:rPr>
        <w:t xml:space="preserve"> Наручилац задржава </w:t>
      </w:r>
      <w:r w:rsidR="009D2AC3" w:rsidRPr="00F85B29">
        <w:rPr>
          <w:rFonts w:ascii="Times New Roman" w:eastAsia="Arial Unicode MS" w:hAnsi="Times New Roman" w:cs="Times New Roman"/>
          <w:i/>
          <w:iCs/>
          <w:kern w:val="2"/>
          <w:sz w:val="20"/>
          <w:szCs w:val="20"/>
          <w:lang w:val="sr-Cyrl-RS"/>
        </w:rPr>
        <w:t>право провере навода из изјаве о испуњености критеријума за квалитативни избор привредног субјекта.</w:t>
      </w:r>
    </w:p>
    <w:p w14:paraId="39300066" w14:textId="77777777" w:rsidR="00F85B29" w:rsidRDefault="00F85B29" w:rsidP="00253659">
      <w:pPr>
        <w:pStyle w:val="WW-Default"/>
        <w:jc w:val="both"/>
        <w:rPr>
          <w:rFonts w:ascii="Times New Roman" w:eastAsia="Arial Unicode MS" w:hAnsi="Times New Roman" w:cs="Times New Roman"/>
          <w:kern w:val="2"/>
          <w:sz w:val="20"/>
          <w:szCs w:val="20"/>
          <w:lang w:val="sr-Cyrl-RS"/>
        </w:rPr>
      </w:pPr>
    </w:p>
    <w:p w14:paraId="197BB5EE" w14:textId="77777777" w:rsidR="00EE0DB6" w:rsidRPr="00BC0C69" w:rsidRDefault="00EE0DB6" w:rsidP="00253659">
      <w:pPr>
        <w:pStyle w:val="WW-Default"/>
        <w:jc w:val="both"/>
        <w:rPr>
          <w:rFonts w:ascii="Times New Roman" w:eastAsia="Arial Unicode MS" w:hAnsi="Times New Roman" w:cs="Times New Roman"/>
          <w:kern w:val="2"/>
          <w:sz w:val="22"/>
          <w:szCs w:val="22"/>
          <w:lang w:val="sr-Cyrl-RS"/>
        </w:rPr>
      </w:pPr>
    </w:p>
    <w:tbl>
      <w:tblPr>
        <w:tblW w:w="5026" w:type="pct"/>
        <w:tblLook w:val="04A0" w:firstRow="1" w:lastRow="0" w:firstColumn="1" w:lastColumn="0" w:noHBand="0" w:noVBand="1"/>
      </w:tblPr>
      <w:tblGrid>
        <w:gridCol w:w="2974"/>
        <w:gridCol w:w="2959"/>
        <w:gridCol w:w="3755"/>
      </w:tblGrid>
      <w:tr w:rsidR="00F463A1" w:rsidRPr="00BC0C69" w14:paraId="1B5CEDD6" w14:textId="77777777" w:rsidTr="00EE0DB6">
        <w:trPr>
          <w:trHeight w:val="314"/>
        </w:trPr>
        <w:tc>
          <w:tcPr>
            <w:tcW w:w="1535" w:type="pct"/>
            <w:vAlign w:val="center"/>
            <w:hideMark/>
          </w:tcPr>
          <w:p w14:paraId="42C53E39" w14:textId="77777777" w:rsidR="00F463A1" w:rsidRPr="00BC0C69" w:rsidRDefault="00F463A1" w:rsidP="00EE6D1D">
            <w:pPr>
              <w:spacing w:after="120"/>
              <w:jc w:val="center"/>
              <w:rPr>
                <w:sz w:val="22"/>
                <w:szCs w:val="22"/>
                <w:lang w:val="sr-Cyrl-RS"/>
              </w:rPr>
            </w:pPr>
            <w:r w:rsidRPr="00BC0C69">
              <w:rPr>
                <w:sz w:val="22"/>
                <w:szCs w:val="22"/>
                <w:lang w:val="sr-Cyrl-RS"/>
              </w:rPr>
              <w:t>Датум:</w:t>
            </w:r>
          </w:p>
        </w:tc>
        <w:tc>
          <w:tcPr>
            <w:tcW w:w="1527" w:type="pct"/>
            <w:vAlign w:val="center"/>
            <w:hideMark/>
          </w:tcPr>
          <w:p w14:paraId="23F0FA48" w14:textId="77777777" w:rsidR="00F463A1" w:rsidRPr="00BC0C69" w:rsidRDefault="00F463A1" w:rsidP="00EE6D1D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38" w:type="pct"/>
            <w:vAlign w:val="center"/>
            <w:hideMark/>
          </w:tcPr>
          <w:p w14:paraId="6EBE735F" w14:textId="77777777" w:rsidR="00F463A1" w:rsidRPr="00BC0C69" w:rsidRDefault="00F463A1" w:rsidP="00EE6D1D">
            <w:pPr>
              <w:spacing w:after="120"/>
              <w:jc w:val="center"/>
              <w:rPr>
                <w:sz w:val="22"/>
                <w:szCs w:val="22"/>
                <w:lang w:val="sr-Cyrl-RS"/>
              </w:rPr>
            </w:pPr>
            <w:r w:rsidRPr="00BC0C69">
              <w:rPr>
                <w:sz w:val="22"/>
                <w:szCs w:val="22"/>
                <w:lang w:val="sr-Cyrl-RS"/>
              </w:rPr>
              <w:t>Потпис овлашћеног лица</w:t>
            </w:r>
          </w:p>
        </w:tc>
      </w:tr>
      <w:tr w:rsidR="00EE0DB6" w:rsidRPr="00BC0C69" w14:paraId="12E20698" w14:textId="77777777" w:rsidTr="00EE0DB6">
        <w:trPr>
          <w:trHeight w:val="301"/>
        </w:trPr>
        <w:tc>
          <w:tcPr>
            <w:tcW w:w="153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43CAB4" w14:textId="77777777" w:rsidR="00EE0DB6" w:rsidRPr="00BC0C69" w:rsidRDefault="00EE0DB6" w:rsidP="00EE6D1D">
            <w:pPr>
              <w:snapToGrid w:val="0"/>
              <w:spacing w:after="120"/>
              <w:jc w:val="both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27" w:type="pct"/>
          </w:tcPr>
          <w:p w14:paraId="19C43C80" w14:textId="77777777" w:rsidR="00EE0DB6" w:rsidRPr="00BC0C69" w:rsidRDefault="00EE0DB6" w:rsidP="00EE6D1D">
            <w:pPr>
              <w:snapToGrid w:val="0"/>
              <w:spacing w:after="120"/>
              <w:jc w:val="both"/>
              <w:rPr>
                <w:sz w:val="22"/>
                <w:szCs w:val="22"/>
                <w:lang w:val="sr-Cyrl-RS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51BD90" w14:textId="77777777" w:rsidR="00EE0DB6" w:rsidRPr="00BC0C69" w:rsidRDefault="00EE0DB6" w:rsidP="00EE6D1D">
            <w:pPr>
              <w:tabs>
                <w:tab w:val="left" w:pos="1380"/>
              </w:tabs>
              <w:snapToGrid w:val="0"/>
              <w:spacing w:after="120"/>
              <w:jc w:val="both"/>
              <w:rPr>
                <w:sz w:val="22"/>
                <w:szCs w:val="22"/>
                <w:lang w:val="sr-Cyrl-RS"/>
              </w:rPr>
            </w:pPr>
          </w:p>
        </w:tc>
      </w:tr>
    </w:tbl>
    <w:p w14:paraId="6A4B64B2" w14:textId="77777777" w:rsidR="0037257C" w:rsidRPr="00BC0C69" w:rsidRDefault="0037257C" w:rsidP="00EE0DB6">
      <w:pPr>
        <w:tabs>
          <w:tab w:val="center" w:pos="5670"/>
          <w:tab w:val="center" w:pos="6663"/>
        </w:tabs>
        <w:jc w:val="both"/>
        <w:rPr>
          <w:sz w:val="23"/>
          <w:szCs w:val="23"/>
          <w:lang w:val="sr-Cyrl-RS"/>
        </w:rPr>
      </w:pPr>
    </w:p>
    <w:sectPr w:rsidR="0037257C" w:rsidRPr="00BC0C69" w:rsidSect="00FD6916">
      <w:footerReference w:type="default" r:id="rId10"/>
      <w:pgSz w:w="11906" w:h="16838"/>
      <w:pgMar w:top="1418" w:right="1134" w:bottom="1418" w:left="1134" w:header="0" w:footer="4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2055" w14:textId="77777777" w:rsidR="003745F0" w:rsidRDefault="003745F0">
      <w:r>
        <w:separator/>
      </w:r>
    </w:p>
  </w:endnote>
  <w:endnote w:type="continuationSeparator" w:id="0">
    <w:p w14:paraId="45FD22B4" w14:textId="77777777" w:rsidR="003745F0" w:rsidRDefault="003745F0">
      <w:r>
        <w:continuationSeparator/>
      </w:r>
    </w:p>
  </w:endnote>
  <w:endnote w:type="continuationNotice" w:id="1">
    <w:p w14:paraId="13351F14" w14:textId="77777777" w:rsidR="002430D6" w:rsidRDefault="002430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nQuanYi Micro Hei">
    <w:charset w:val="00"/>
    <w:family w:val="auto"/>
    <w:pitch w:val="variable"/>
  </w:font>
  <w:font w:name="Lohit Hindi">
    <w:altName w:val="Cambria"/>
    <w:charset w:val="00"/>
    <w:family w:val="auto"/>
    <w:pitch w:val="variable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AAAA+TimesNewRomanPSMT">
    <w:charset w:val="01"/>
    <w:family w:val="roman"/>
    <w:pitch w:val="variable"/>
  </w:font>
  <w:font w:name="BAAAAA+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64B5" w14:textId="77777777" w:rsidR="0037257C" w:rsidRPr="00526596" w:rsidRDefault="00F109B6">
    <w:pPr>
      <w:pStyle w:val="Footer"/>
      <w:jc w:val="right"/>
      <w:rPr>
        <w:sz w:val="20"/>
        <w:szCs w:val="20"/>
      </w:rPr>
    </w:pPr>
    <w:r w:rsidRPr="00526596">
      <w:rPr>
        <w:sz w:val="20"/>
        <w:szCs w:val="20"/>
      </w:rPr>
      <w:fldChar w:fldCharType="begin"/>
    </w:r>
    <w:r w:rsidRPr="00526596">
      <w:rPr>
        <w:sz w:val="20"/>
        <w:szCs w:val="20"/>
      </w:rPr>
      <w:instrText>PAGE</w:instrText>
    </w:r>
    <w:r w:rsidRPr="00526596">
      <w:rPr>
        <w:sz w:val="20"/>
        <w:szCs w:val="20"/>
      </w:rPr>
      <w:fldChar w:fldCharType="separate"/>
    </w:r>
    <w:r w:rsidRPr="00526596">
      <w:rPr>
        <w:sz w:val="20"/>
        <w:szCs w:val="20"/>
      </w:rPr>
      <w:t>5</w:t>
    </w:r>
    <w:r w:rsidRPr="00526596">
      <w:rPr>
        <w:sz w:val="20"/>
        <w:szCs w:val="20"/>
      </w:rPr>
      <w:fldChar w:fldCharType="end"/>
    </w:r>
  </w:p>
  <w:p w14:paraId="6A4B64B6" w14:textId="77777777" w:rsidR="0037257C" w:rsidRDefault="00372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11386" w14:textId="77777777" w:rsidR="003745F0" w:rsidRDefault="003745F0">
      <w:r>
        <w:separator/>
      </w:r>
    </w:p>
  </w:footnote>
  <w:footnote w:type="continuationSeparator" w:id="0">
    <w:p w14:paraId="0EE191EF" w14:textId="77777777" w:rsidR="003745F0" w:rsidRDefault="003745F0">
      <w:r>
        <w:continuationSeparator/>
      </w:r>
    </w:p>
  </w:footnote>
  <w:footnote w:type="continuationNotice" w:id="1">
    <w:p w14:paraId="15D42482" w14:textId="77777777" w:rsidR="002430D6" w:rsidRDefault="002430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381"/>
    <w:multiLevelType w:val="hybridMultilevel"/>
    <w:tmpl w:val="00B2EF24"/>
    <w:lvl w:ilvl="0" w:tplc="FF7E49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D5EE0"/>
    <w:multiLevelType w:val="hybridMultilevel"/>
    <w:tmpl w:val="CA6E9C0E"/>
    <w:lvl w:ilvl="0" w:tplc="CA9A0A9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B78C4"/>
    <w:multiLevelType w:val="hybridMultilevel"/>
    <w:tmpl w:val="9B1CE836"/>
    <w:lvl w:ilvl="0" w:tplc="A3B6FA7A">
      <w:start w:val="1"/>
      <w:numFmt w:val="bullet"/>
      <w:lvlText w:val="–"/>
      <w:lvlJc w:val="left"/>
      <w:pPr>
        <w:ind w:left="730" w:hanging="360"/>
      </w:pPr>
      <w:rPr>
        <w:rFonts w:ascii="Times New Roman" w:eastAsia="Arial Unicode MS" w:hAnsi="Times New Roman" w:cs="Times New Roman" w:hint="default"/>
        <w:i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39AD5138"/>
    <w:multiLevelType w:val="hybridMultilevel"/>
    <w:tmpl w:val="559E1576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258D5"/>
    <w:multiLevelType w:val="hybridMultilevel"/>
    <w:tmpl w:val="5220203C"/>
    <w:lvl w:ilvl="0" w:tplc="2648018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E84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206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0A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2AB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6C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4A2D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E56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494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AB51C8"/>
    <w:multiLevelType w:val="hybridMultilevel"/>
    <w:tmpl w:val="ACAE1C3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B75A3"/>
    <w:multiLevelType w:val="hybridMultilevel"/>
    <w:tmpl w:val="70D04B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E121D"/>
    <w:multiLevelType w:val="hybridMultilevel"/>
    <w:tmpl w:val="F30CCCD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61384"/>
    <w:multiLevelType w:val="hybridMultilevel"/>
    <w:tmpl w:val="8814E554"/>
    <w:lvl w:ilvl="0" w:tplc="333E3C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772E4"/>
    <w:multiLevelType w:val="hybridMultilevel"/>
    <w:tmpl w:val="7F4AD75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C7CAD"/>
    <w:multiLevelType w:val="hybridMultilevel"/>
    <w:tmpl w:val="BD1A11C8"/>
    <w:lvl w:ilvl="0" w:tplc="A3B6FA7A">
      <w:start w:val="1"/>
      <w:numFmt w:val="bullet"/>
      <w:lvlText w:val="–"/>
      <w:lvlJc w:val="left"/>
      <w:pPr>
        <w:ind w:left="10"/>
      </w:pPr>
      <w:rPr>
        <w:rFonts w:ascii="Times New Roman" w:eastAsia="Arial Unicode MS" w:hAnsi="Times New Roman" w:cs="Times New Roman" w:hint="default"/>
        <w:b w:val="0"/>
        <w:i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E84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206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0A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2AB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6C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4A2D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E56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494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C66EA7"/>
    <w:multiLevelType w:val="hybridMultilevel"/>
    <w:tmpl w:val="B84E28E8"/>
    <w:lvl w:ilvl="0" w:tplc="A934CF8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65A78">
      <w:start w:val="1"/>
      <w:numFmt w:val="bullet"/>
      <w:lvlText w:val="o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83E90">
      <w:start w:val="1"/>
      <w:numFmt w:val="bullet"/>
      <w:lvlText w:val="▪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66B57E">
      <w:start w:val="1"/>
      <w:numFmt w:val="bullet"/>
      <w:lvlText w:val="•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8ACDE">
      <w:start w:val="1"/>
      <w:numFmt w:val="bullet"/>
      <w:lvlText w:val="o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AAEE8">
      <w:start w:val="1"/>
      <w:numFmt w:val="bullet"/>
      <w:lvlText w:val="▪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EA1966">
      <w:start w:val="1"/>
      <w:numFmt w:val="bullet"/>
      <w:lvlText w:val="•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425BA">
      <w:start w:val="1"/>
      <w:numFmt w:val="bullet"/>
      <w:lvlText w:val="o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AE6D0">
      <w:start w:val="1"/>
      <w:numFmt w:val="bullet"/>
      <w:lvlText w:val="▪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8D7B18"/>
    <w:multiLevelType w:val="hybridMultilevel"/>
    <w:tmpl w:val="7444C036"/>
    <w:lvl w:ilvl="0" w:tplc="A934CF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556147">
    <w:abstractNumId w:val="11"/>
  </w:num>
  <w:num w:numId="2" w16cid:durableId="789011982">
    <w:abstractNumId w:val="4"/>
  </w:num>
  <w:num w:numId="3" w16cid:durableId="589897293">
    <w:abstractNumId w:val="6"/>
  </w:num>
  <w:num w:numId="4" w16cid:durableId="940793212">
    <w:abstractNumId w:val="10"/>
  </w:num>
  <w:num w:numId="5" w16cid:durableId="1360814265">
    <w:abstractNumId w:val="2"/>
  </w:num>
  <w:num w:numId="6" w16cid:durableId="63338315">
    <w:abstractNumId w:val="1"/>
  </w:num>
  <w:num w:numId="7" w16cid:durableId="449978798">
    <w:abstractNumId w:val="3"/>
  </w:num>
  <w:num w:numId="8" w16cid:durableId="720011210">
    <w:abstractNumId w:val="9"/>
  </w:num>
  <w:num w:numId="9" w16cid:durableId="2111781603">
    <w:abstractNumId w:val="5"/>
  </w:num>
  <w:num w:numId="10" w16cid:durableId="1193491837">
    <w:abstractNumId w:val="7"/>
  </w:num>
  <w:num w:numId="11" w16cid:durableId="842086841">
    <w:abstractNumId w:val="0"/>
  </w:num>
  <w:num w:numId="12" w16cid:durableId="1154563062">
    <w:abstractNumId w:val="12"/>
  </w:num>
  <w:num w:numId="13" w16cid:durableId="21191373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7C"/>
    <w:rsid w:val="0000202E"/>
    <w:rsid w:val="000156FA"/>
    <w:rsid w:val="00031F58"/>
    <w:rsid w:val="00055749"/>
    <w:rsid w:val="00055A97"/>
    <w:rsid w:val="00060E77"/>
    <w:rsid w:val="0006573E"/>
    <w:rsid w:val="000846B6"/>
    <w:rsid w:val="0008685D"/>
    <w:rsid w:val="000903C6"/>
    <w:rsid w:val="00092747"/>
    <w:rsid w:val="000948EB"/>
    <w:rsid w:val="000B0097"/>
    <w:rsid w:val="000B0648"/>
    <w:rsid w:val="000C402D"/>
    <w:rsid w:val="000C48AB"/>
    <w:rsid w:val="000C61C2"/>
    <w:rsid w:val="000C7559"/>
    <w:rsid w:val="000D2F14"/>
    <w:rsid w:val="000D3609"/>
    <w:rsid w:val="000E5A17"/>
    <w:rsid w:val="000F2B15"/>
    <w:rsid w:val="000F78D3"/>
    <w:rsid w:val="001021FD"/>
    <w:rsid w:val="0011296E"/>
    <w:rsid w:val="00113F21"/>
    <w:rsid w:val="00126047"/>
    <w:rsid w:val="00126928"/>
    <w:rsid w:val="001300D4"/>
    <w:rsid w:val="00143949"/>
    <w:rsid w:val="00144F4E"/>
    <w:rsid w:val="00152393"/>
    <w:rsid w:val="00152EDC"/>
    <w:rsid w:val="0015407A"/>
    <w:rsid w:val="00161F8F"/>
    <w:rsid w:val="00165E87"/>
    <w:rsid w:val="00171166"/>
    <w:rsid w:val="00175498"/>
    <w:rsid w:val="00176427"/>
    <w:rsid w:val="001820E5"/>
    <w:rsid w:val="00193642"/>
    <w:rsid w:val="00193758"/>
    <w:rsid w:val="001A70FB"/>
    <w:rsid w:val="001C422C"/>
    <w:rsid w:val="001D2802"/>
    <w:rsid w:val="001E0882"/>
    <w:rsid w:val="001E12EE"/>
    <w:rsid w:val="001E62FA"/>
    <w:rsid w:val="001F2D76"/>
    <w:rsid w:val="00210825"/>
    <w:rsid w:val="00213A14"/>
    <w:rsid w:val="00221726"/>
    <w:rsid w:val="002246C4"/>
    <w:rsid w:val="002275C7"/>
    <w:rsid w:val="002430D6"/>
    <w:rsid w:val="00252F25"/>
    <w:rsid w:val="00253659"/>
    <w:rsid w:val="00270D5F"/>
    <w:rsid w:val="002751FD"/>
    <w:rsid w:val="002828C2"/>
    <w:rsid w:val="00286AF7"/>
    <w:rsid w:val="002902E8"/>
    <w:rsid w:val="002A1664"/>
    <w:rsid w:val="002B5BF9"/>
    <w:rsid w:val="002C27D9"/>
    <w:rsid w:val="002C66D9"/>
    <w:rsid w:val="002D1441"/>
    <w:rsid w:val="002E5CB4"/>
    <w:rsid w:val="00303ED8"/>
    <w:rsid w:val="00306F8F"/>
    <w:rsid w:val="00314161"/>
    <w:rsid w:val="003178E1"/>
    <w:rsid w:val="003254EB"/>
    <w:rsid w:val="003257AA"/>
    <w:rsid w:val="00333819"/>
    <w:rsid w:val="00333B54"/>
    <w:rsid w:val="0033789B"/>
    <w:rsid w:val="00341337"/>
    <w:rsid w:val="0035361A"/>
    <w:rsid w:val="00353657"/>
    <w:rsid w:val="00361EFC"/>
    <w:rsid w:val="003636A3"/>
    <w:rsid w:val="003656F2"/>
    <w:rsid w:val="003679CC"/>
    <w:rsid w:val="00367ECC"/>
    <w:rsid w:val="003723F0"/>
    <w:rsid w:val="0037257C"/>
    <w:rsid w:val="003745F0"/>
    <w:rsid w:val="0037654E"/>
    <w:rsid w:val="00382425"/>
    <w:rsid w:val="003A28D6"/>
    <w:rsid w:val="003A3F82"/>
    <w:rsid w:val="003A439C"/>
    <w:rsid w:val="003A7B20"/>
    <w:rsid w:val="003B2FBC"/>
    <w:rsid w:val="003B6CF8"/>
    <w:rsid w:val="003C0504"/>
    <w:rsid w:val="003C29F8"/>
    <w:rsid w:val="003C650A"/>
    <w:rsid w:val="003C67B0"/>
    <w:rsid w:val="003D0C7E"/>
    <w:rsid w:val="003D3266"/>
    <w:rsid w:val="003D4DB3"/>
    <w:rsid w:val="003D75E0"/>
    <w:rsid w:val="003E56D0"/>
    <w:rsid w:val="003E5B1C"/>
    <w:rsid w:val="003E7A95"/>
    <w:rsid w:val="003F5029"/>
    <w:rsid w:val="003F57E4"/>
    <w:rsid w:val="00400206"/>
    <w:rsid w:val="004008CF"/>
    <w:rsid w:val="004033BC"/>
    <w:rsid w:val="004057EB"/>
    <w:rsid w:val="00416994"/>
    <w:rsid w:val="00430075"/>
    <w:rsid w:val="00434336"/>
    <w:rsid w:val="004349AA"/>
    <w:rsid w:val="00444E75"/>
    <w:rsid w:val="0044540E"/>
    <w:rsid w:val="004477FF"/>
    <w:rsid w:val="00471834"/>
    <w:rsid w:val="00475035"/>
    <w:rsid w:val="004768C8"/>
    <w:rsid w:val="00487424"/>
    <w:rsid w:val="00490AD6"/>
    <w:rsid w:val="00491E22"/>
    <w:rsid w:val="004A1799"/>
    <w:rsid w:val="004A2EAF"/>
    <w:rsid w:val="004A5ADA"/>
    <w:rsid w:val="004A6076"/>
    <w:rsid w:val="004B13BA"/>
    <w:rsid w:val="004B6308"/>
    <w:rsid w:val="004B6DD8"/>
    <w:rsid w:val="004C15A2"/>
    <w:rsid w:val="004C1DB7"/>
    <w:rsid w:val="004C4789"/>
    <w:rsid w:val="004D6648"/>
    <w:rsid w:val="004D6AB3"/>
    <w:rsid w:val="004D7884"/>
    <w:rsid w:val="004E33D4"/>
    <w:rsid w:val="004E6CD6"/>
    <w:rsid w:val="004F3390"/>
    <w:rsid w:val="005073D8"/>
    <w:rsid w:val="00514BB8"/>
    <w:rsid w:val="00522C63"/>
    <w:rsid w:val="00522D06"/>
    <w:rsid w:val="00526596"/>
    <w:rsid w:val="00531ED6"/>
    <w:rsid w:val="00542205"/>
    <w:rsid w:val="00544312"/>
    <w:rsid w:val="00550B7A"/>
    <w:rsid w:val="00556E27"/>
    <w:rsid w:val="00565478"/>
    <w:rsid w:val="00567D5B"/>
    <w:rsid w:val="00570AA6"/>
    <w:rsid w:val="005814A9"/>
    <w:rsid w:val="00587814"/>
    <w:rsid w:val="00590B95"/>
    <w:rsid w:val="00593B1F"/>
    <w:rsid w:val="005A3928"/>
    <w:rsid w:val="005A67DC"/>
    <w:rsid w:val="005B053F"/>
    <w:rsid w:val="005B5A35"/>
    <w:rsid w:val="005D473D"/>
    <w:rsid w:val="005E1C24"/>
    <w:rsid w:val="005E4F0E"/>
    <w:rsid w:val="005E75B0"/>
    <w:rsid w:val="005F3CCA"/>
    <w:rsid w:val="005F4413"/>
    <w:rsid w:val="0060627A"/>
    <w:rsid w:val="00614168"/>
    <w:rsid w:val="006165A2"/>
    <w:rsid w:val="00620ECF"/>
    <w:rsid w:val="006500B0"/>
    <w:rsid w:val="00654B3A"/>
    <w:rsid w:val="00660C16"/>
    <w:rsid w:val="00673E6F"/>
    <w:rsid w:val="00675B0D"/>
    <w:rsid w:val="00680356"/>
    <w:rsid w:val="00687806"/>
    <w:rsid w:val="006909C4"/>
    <w:rsid w:val="00694209"/>
    <w:rsid w:val="00696D1F"/>
    <w:rsid w:val="006A2AA3"/>
    <w:rsid w:val="006A5787"/>
    <w:rsid w:val="006A57C3"/>
    <w:rsid w:val="006B6C7D"/>
    <w:rsid w:val="006D6C37"/>
    <w:rsid w:val="006E7355"/>
    <w:rsid w:val="006F4556"/>
    <w:rsid w:val="006F65F6"/>
    <w:rsid w:val="007069DF"/>
    <w:rsid w:val="0071207D"/>
    <w:rsid w:val="00715484"/>
    <w:rsid w:val="00722C1B"/>
    <w:rsid w:val="00726466"/>
    <w:rsid w:val="00726E5F"/>
    <w:rsid w:val="0073060D"/>
    <w:rsid w:val="0073600A"/>
    <w:rsid w:val="00750523"/>
    <w:rsid w:val="00752BA3"/>
    <w:rsid w:val="00774379"/>
    <w:rsid w:val="0077486E"/>
    <w:rsid w:val="00776D93"/>
    <w:rsid w:val="007810BF"/>
    <w:rsid w:val="007817E0"/>
    <w:rsid w:val="007A0862"/>
    <w:rsid w:val="007A108F"/>
    <w:rsid w:val="007A2407"/>
    <w:rsid w:val="007B2DC2"/>
    <w:rsid w:val="007C7E68"/>
    <w:rsid w:val="007E5A01"/>
    <w:rsid w:val="007E6949"/>
    <w:rsid w:val="007F1565"/>
    <w:rsid w:val="007F4EFF"/>
    <w:rsid w:val="007F638D"/>
    <w:rsid w:val="00803C44"/>
    <w:rsid w:val="00812F35"/>
    <w:rsid w:val="0082401A"/>
    <w:rsid w:val="00827F2F"/>
    <w:rsid w:val="008319E1"/>
    <w:rsid w:val="00861663"/>
    <w:rsid w:val="00862C48"/>
    <w:rsid w:val="00863A13"/>
    <w:rsid w:val="008666EA"/>
    <w:rsid w:val="0086674C"/>
    <w:rsid w:val="00867033"/>
    <w:rsid w:val="008977DC"/>
    <w:rsid w:val="008A6188"/>
    <w:rsid w:val="008A65D0"/>
    <w:rsid w:val="008B3192"/>
    <w:rsid w:val="008C1459"/>
    <w:rsid w:val="008C278D"/>
    <w:rsid w:val="008C3959"/>
    <w:rsid w:val="008D5588"/>
    <w:rsid w:val="008E0D6B"/>
    <w:rsid w:val="008E366A"/>
    <w:rsid w:val="008E44F1"/>
    <w:rsid w:val="008E5118"/>
    <w:rsid w:val="00900394"/>
    <w:rsid w:val="00901D14"/>
    <w:rsid w:val="00904C64"/>
    <w:rsid w:val="009077C2"/>
    <w:rsid w:val="00912FF5"/>
    <w:rsid w:val="00913050"/>
    <w:rsid w:val="009147AA"/>
    <w:rsid w:val="00915C5A"/>
    <w:rsid w:val="009217B0"/>
    <w:rsid w:val="00921F1A"/>
    <w:rsid w:val="0092321E"/>
    <w:rsid w:val="00940372"/>
    <w:rsid w:val="00940670"/>
    <w:rsid w:val="00950E58"/>
    <w:rsid w:val="00954759"/>
    <w:rsid w:val="00956158"/>
    <w:rsid w:val="0095626E"/>
    <w:rsid w:val="00962F01"/>
    <w:rsid w:val="009664FC"/>
    <w:rsid w:val="00970791"/>
    <w:rsid w:val="00971374"/>
    <w:rsid w:val="0097256D"/>
    <w:rsid w:val="00982C5B"/>
    <w:rsid w:val="0098436E"/>
    <w:rsid w:val="0099383D"/>
    <w:rsid w:val="00993A10"/>
    <w:rsid w:val="0099556C"/>
    <w:rsid w:val="009B5810"/>
    <w:rsid w:val="009C73C3"/>
    <w:rsid w:val="009D2AC3"/>
    <w:rsid w:val="009D6BCA"/>
    <w:rsid w:val="009E4772"/>
    <w:rsid w:val="00A044C2"/>
    <w:rsid w:val="00A11183"/>
    <w:rsid w:val="00A21703"/>
    <w:rsid w:val="00A25764"/>
    <w:rsid w:val="00A2635E"/>
    <w:rsid w:val="00A26C15"/>
    <w:rsid w:val="00A30D8D"/>
    <w:rsid w:val="00A337BF"/>
    <w:rsid w:val="00A567AC"/>
    <w:rsid w:val="00A741F3"/>
    <w:rsid w:val="00A77172"/>
    <w:rsid w:val="00A8408E"/>
    <w:rsid w:val="00A857AB"/>
    <w:rsid w:val="00A85DC8"/>
    <w:rsid w:val="00A85E8F"/>
    <w:rsid w:val="00A95C37"/>
    <w:rsid w:val="00A969D9"/>
    <w:rsid w:val="00AA606E"/>
    <w:rsid w:val="00AB6E0D"/>
    <w:rsid w:val="00AC1AAE"/>
    <w:rsid w:val="00AC3C90"/>
    <w:rsid w:val="00AD1A10"/>
    <w:rsid w:val="00AD7A3E"/>
    <w:rsid w:val="00AE3B77"/>
    <w:rsid w:val="00AF423E"/>
    <w:rsid w:val="00B01376"/>
    <w:rsid w:val="00B02716"/>
    <w:rsid w:val="00B02DC1"/>
    <w:rsid w:val="00B039BB"/>
    <w:rsid w:val="00B07E90"/>
    <w:rsid w:val="00B10816"/>
    <w:rsid w:val="00B26E3C"/>
    <w:rsid w:val="00B44F45"/>
    <w:rsid w:val="00B458D3"/>
    <w:rsid w:val="00B51CB2"/>
    <w:rsid w:val="00B52E4E"/>
    <w:rsid w:val="00B64C4B"/>
    <w:rsid w:val="00B7074B"/>
    <w:rsid w:val="00B7289B"/>
    <w:rsid w:val="00B83961"/>
    <w:rsid w:val="00B845E8"/>
    <w:rsid w:val="00B84ABA"/>
    <w:rsid w:val="00B91F38"/>
    <w:rsid w:val="00BA6EFD"/>
    <w:rsid w:val="00BB0DFA"/>
    <w:rsid w:val="00BB4603"/>
    <w:rsid w:val="00BB6500"/>
    <w:rsid w:val="00BC05C0"/>
    <w:rsid w:val="00BC061B"/>
    <w:rsid w:val="00BC0C69"/>
    <w:rsid w:val="00BC26BE"/>
    <w:rsid w:val="00BC2CCE"/>
    <w:rsid w:val="00BC68CB"/>
    <w:rsid w:val="00BD1E9C"/>
    <w:rsid w:val="00BD618D"/>
    <w:rsid w:val="00BE357F"/>
    <w:rsid w:val="00BE3ECE"/>
    <w:rsid w:val="00BF3D60"/>
    <w:rsid w:val="00BF5828"/>
    <w:rsid w:val="00C061AF"/>
    <w:rsid w:val="00C07BF2"/>
    <w:rsid w:val="00C123B9"/>
    <w:rsid w:val="00C1249C"/>
    <w:rsid w:val="00C21B55"/>
    <w:rsid w:val="00C26B7D"/>
    <w:rsid w:val="00C34953"/>
    <w:rsid w:val="00C35AD8"/>
    <w:rsid w:val="00C40715"/>
    <w:rsid w:val="00C4205B"/>
    <w:rsid w:val="00C44922"/>
    <w:rsid w:val="00C46959"/>
    <w:rsid w:val="00C532C9"/>
    <w:rsid w:val="00C6492C"/>
    <w:rsid w:val="00C70271"/>
    <w:rsid w:val="00C73960"/>
    <w:rsid w:val="00C86DBE"/>
    <w:rsid w:val="00C972DC"/>
    <w:rsid w:val="00CA7514"/>
    <w:rsid w:val="00CA7BD7"/>
    <w:rsid w:val="00CB5371"/>
    <w:rsid w:val="00CC340F"/>
    <w:rsid w:val="00CE2DDD"/>
    <w:rsid w:val="00CE419F"/>
    <w:rsid w:val="00CE5D56"/>
    <w:rsid w:val="00CE7DE3"/>
    <w:rsid w:val="00CF007C"/>
    <w:rsid w:val="00CF2AF2"/>
    <w:rsid w:val="00CF4564"/>
    <w:rsid w:val="00D1385F"/>
    <w:rsid w:val="00D22F45"/>
    <w:rsid w:val="00D24711"/>
    <w:rsid w:val="00D25178"/>
    <w:rsid w:val="00D37233"/>
    <w:rsid w:val="00D45573"/>
    <w:rsid w:val="00D477BB"/>
    <w:rsid w:val="00D54B03"/>
    <w:rsid w:val="00D66BCD"/>
    <w:rsid w:val="00D70436"/>
    <w:rsid w:val="00D7134F"/>
    <w:rsid w:val="00D86A6A"/>
    <w:rsid w:val="00D939D1"/>
    <w:rsid w:val="00DA1633"/>
    <w:rsid w:val="00DC23F3"/>
    <w:rsid w:val="00DC48B7"/>
    <w:rsid w:val="00DC54EC"/>
    <w:rsid w:val="00DE0A6C"/>
    <w:rsid w:val="00DE4024"/>
    <w:rsid w:val="00DE6AF9"/>
    <w:rsid w:val="00DF4F3D"/>
    <w:rsid w:val="00DF59B9"/>
    <w:rsid w:val="00DF5A9B"/>
    <w:rsid w:val="00DF73EF"/>
    <w:rsid w:val="00E14567"/>
    <w:rsid w:val="00E16326"/>
    <w:rsid w:val="00E17364"/>
    <w:rsid w:val="00E34FE1"/>
    <w:rsid w:val="00E41128"/>
    <w:rsid w:val="00E41C71"/>
    <w:rsid w:val="00E41F12"/>
    <w:rsid w:val="00E45F1D"/>
    <w:rsid w:val="00E604B8"/>
    <w:rsid w:val="00E60CD2"/>
    <w:rsid w:val="00E62AB7"/>
    <w:rsid w:val="00E62F58"/>
    <w:rsid w:val="00E7412A"/>
    <w:rsid w:val="00E75E05"/>
    <w:rsid w:val="00E807E0"/>
    <w:rsid w:val="00E842FB"/>
    <w:rsid w:val="00E86471"/>
    <w:rsid w:val="00E90106"/>
    <w:rsid w:val="00EA305F"/>
    <w:rsid w:val="00EB33DB"/>
    <w:rsid w:val="00EB5684"/>
    <w:rsid w:val="00EC44A5"/>
    <w:rsid w:val="00ED5900"/>
    <w:rsid w:val="00ED7505"/>
    <w:rsid w:val="00ED78DB"/>
    <w:rsid w:val="00EE0DB6"/>
    <w:rsid w:val="00EE1C4D"/>
    <w:rsid w:val="00EE204B"/>
    <w:rsid w:val="00EE6D1D"/>
    <w:rsid w:val="00F109B6"/>
    <w:rsid w:val="00F31921"/>
    <w:rsid w:val="00F415C1"/>
    <w:rsid w:val="00F44F96"/>
    <w:rsid w:val="00F463A1"/>
    <w:rsid w:val="00F51987"/>
    <w:rsid w:val="00F53F3B"/>
    <w:rsid w:val="00F55ED3"/>
    <w:rsid w:val="00F6228E"/>
    <w:rsid w:val="00F63B24"/>
    <w:rsid w:val="00F66ACD"/>
    <w:rsid w:val="00F709BA"/>
    <w:rsid w:val="00F75785"/>
    <w:rsid w:val="00F773B1"/>
    <w:rsid w:val="00F85B29"/>
    <w:rsid w:val="00F94E99"/>
    <w:rsid w:val="00F9621F"/>
    <w:rsid w:val="00F97B26"/>
    <w:rsid w:val="00FA0987"/>
    <w:rsid w:val="00FA1D8D"/>
    <w:rsid w:val="00FA4649"/>
    <w:rsid w:val="00FB0512"/>
    <w:rsid w:val="00FD347C"/>
    <w:rsid w:val="00FD6916"/>
    <w:rsid w:val="00FE224B"/>
    <w:rsid w:val="00FE26EB"/>
    <w:rsid w:val="00FE4330"/>
    <w:rsid w:val="00FF1E66"/>
    <w:rsid w:val="00F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B6394"/>
  <w15:docId w15:val="{738F4BA3-B43C-4D68-A888-5CC5D1CB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Micro Hei" w:hAnsi="Times New Roman" w:cs="Lohit Hind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512"/>
    <w:pPr>
      <w:widowControl w:val="0"/>
      <w:suppressAutoHyphens/>
    </w:pPr>
    <w:rPr>
      <w:rFonts w:eastAsia="Andale Sans UI;Arial Unicode MS" w:cs="Times New Roman"/>
      <w:kern w:val="2"/>
      <w:sz w:val="24"/>
      <w:lang w:bidi="ar-SA"/>
    </w:rPr>
  </w:style>
  <w:style w:type="paragraph" w:styleId="Heading1">
    <w:name w:val="heading 1"/>
    <w:next w:val="Normal"/>
    <w:link w:val="Heading1Char"/>
    <w:uiPriority w:val="9"/>
    <w:qFormat/>
    <w:rsid w:val="00DF5A9B"/>
    <w:pPr>
      <w:keepNext/>
      <w:keepLines/>
      <w:spacing w:after="266" w:line="249" w:lineRule="auto"/>
      <w:ind w:left="10" w:right="280" w:hanging="10"/>
      <w:jc w:val="both"/>
      <w:outlineLvl w:val="0"/>
    </w:pPr>
    <w:rPr>
      <w:rFonts w:eastAsia="Times New Roman" w:cs="Times New Roman"/>
      <w:b/>
      <w:color w:val="000000"/>
      <w:sz w:val="24"/>
      <w:szCs w:val="22"/>
      <w:lang w:val="sr-Latn-RS" w:eastAsia="sr-Latn-R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DefaultParagraphFont">
    <w:name w:val="WW-Default Paragraph Font"/>
    <w:qFormat/>
  </w:style>
  <w:style w:type="character" w:customStyle="1" w:styleId="WW-Absatz-Standardschriftart1">
    <w:name w:val="WW-Absatz-Standardschriftart1"/>
    <w:qFormat/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Simbolizanumerisanje">
    <w:name w:val="Simboli za numerisanje"/>
    <w:qFormat/>
  </w:style>
  <w:style w:type="character" w:customStyle="1" w:styleId="FooterChar">
    <w:name w:val="Footer Char"/>
    <w:basedOn w:val="DefaultParagraphFont"/>
    <w:qFormat/>
    <w:rPr>
      <w:rFonts w:eastAsia="Andale Sans UI;Arial Unicode MS"/>
      <w:kern w:val="2"/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FontStyle55">
    <w:name w:val="Font Style55"/>
    <w:basedOn w:val="DefaultParagraphFont"/>
    <w:qFormat/>
    <w:rPr>
      <w:rFonts w:ascii="Times New Roman" w:hAnsi="Times New Roman" w:cs="Times New Roman"/>
      <w:sz w:val="22"/>
      <w:szCs w:val="2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21035"/>
    <w:rPr>
      <w:rFonts w:ascii="Segoe UI" w:eastAsia="Andale Sans UI;Arial Unicode MS" w:hAnsi="Segoe UI" w:cs="Segoe UI"/>
      <w:kern w:val="2"/>
      <w:sz w:val="18"/>
      <w:szCs w:val="18"/>
      <w:lang w:bidi="ar-SA"/>
    </w:rPr>
  </w:style>
  <w:style w:type="paragraph" w:customStyle="1" w:styleId="Heading">
    <w:name w:val="Heading"/>
    <w:basedOn w:val="Normal"/>
    <w:next w:val="Subtitle"/>
    <w:qFormat/>
    <w:pPr>
      <w:suppressLineNumbers/>
      <w:spacing w:before="120" w:after="120"/>
    </w:pPr>
    <w:rPr>
      <w:rFonts w:cs="Tahoma"/>
      <w:i/>
      <w:iCs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ind w:right="4713"/>
      <w:jc w:val="center"/>
    </w:pPr>
    <w:rPr>
      <w:rFonts w:ascii="Arial" w:hAnsi="Arial" w:cs="Arial"/>
      <w:b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ohit Hindi"/>
    </w:rPr>
  </w:style>
  <w:style w:type="paragraph" w:styleId="Subtitle">
    <w:name w:val="Subtitle"/>
    <w:basedOn w:val="Normal"/>
    <w:qFormat/>
    <w:pPr>
      <w:jc w:val="center"/>
    </w:pPr>
    <w:rPr>
      <w:rFonts w:eastAsia="WenQuanYi Micro Hei" w:cs="Lohit Hindi"/>
      <w:i/>
      <w:iCs/>
      <w:kern w:val="0"/>
      <w:lang w:bidi="hi-IN"/>
    </w:rPr>
  </w:style>
  <w:style w:type="paragraph" w:customStyle="1" w:styleId="Zaglavlje">
    <w:name w:val="Zaglavlje"/>
    <w:basedOn w:val="Normal"/>
    <w:qFormat/>
    <w:pPr>
      <w:keepNext/>
      <w:spacing w:before="240" w:after="120"/>
    </w:pPr>
    <w:rPr>
      <w:rFonts w:ascii="Arial" w:eastAsia="MS PGothic" w:hAnsi="Arial" w:cs="Tahoma"/>
      <w:sz w:val="28"/>
      <w:szCs w:val="28"/>
    </w:rPr>
  </w:style>
  <w:style w:type="paragraph" w:customStyle="1" w:styleId="Naslov1">
    <w:name w:val="Naslov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Sadrajtabele">
    <w:name w:val="Sadržaj tabele"/>
    <w:basedOn w:val="Normal"/>
    <w:qFormat/>
    <w:pPr>
      <w:suppressLineNumbers/>
    </w:pPr>
  </w:style>
  <w:style w:type="paragraph" w:customStyle="1" w:styleId="Zaglavljetabele">
    <w:name w:val="Zaglavlje tabele"/>
    <w:basedOn w:val="Sadrajtabele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O-normal">
    <w:name w:val="LO-normal"/>
    <w:basedOn w:val="Normal"/>
    <w:qFormat/>
    <w:pPr>
      <w:spacing w:before="280" w:after="280" w:line="100" w:lineRule="atLeast"/>
    </w:pPr>
    <w:rPr>
      <w:rFonts w:ascii="Arial" w:eastAsia="Times New Roman" w:hAnsi="Arial" w:cs="Arial"/>
      <w:lang w:val="sr-Latn-CS"/>
    </w:rPr>
  </w:style>
  <w:style w:type="paragraph" w:customStyle="1" w:styleId="uvuceni">
    <w:name w:val="uvuceni"/>
    <w:basedOn w:val="Normal"/>
    <w:qFormat/>
    <w:pPr>
      <w:spacing w:after="24" w:line="100" w:lineRule="atLeast"/>
      <w:ind w:left="720" w:hanging="288"/>
    </w:pPr>
    <w:rPr>
      <w:rFonts w:ascii="Arial" w:eastAsia="Times New Roman" w:hAnsi="Arial" w:cs="Arial"/>
      <w:lang w:val="sr-Latn-CS"/>
    </w:rPr>
  </w:style>
  <w:style w:type="paragraph" w:customStyle="1" w:styleId="DocumentMap1">
    <w:name w:val="Document Map1"/>
    <w:qFormat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western">
    <w:name w:val="western"/>
    <w:basedOn w:val="Normal"/>
    <w:qFormat/>
    <w:rsid w:val="007E2F09"/>
    <w:pPr>
      <w:widowControl/>
      <w:suppressAutoHyphens w:val="0"/>
      <w:spacing w:beforeAutospacing="1" w:after="115"/>
    </w:pPr>
    <w:rPr>
      <w:rFonts w:eastAsia="Times New Roman"/>
      <w:color w:val="000000"/>
      <w:kern w:val="0"/>
      <w:lang w:eastAsia="en-US"/>
    </w:rPr>
  </w:style>
  <w:style w:type="paragraph" w:customStyle="1" w:styleId="naslov10">
    <w:name w:val="naslov1"/>
    <w:basedOn w:val="Normal"/>
    <w:qFormat/>
    <w:rsid w:val="007E2F09"/>
    <w:pPr>
      <w:widowControl/>
      <w:spacing w:before="280" w:after="280"/>
      <w:jc w:val="center"/>
      <w:textAlignment w:val="baseline"/>
    </w:pPr>
    <w:rPr>
      <w:rFonts w:ascii="Arial" w:eastAsia="Times New Roman" w:hAnsi="Arial" w:cs="Arial"/>
      <w:b/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21035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TableGrid">
    <w:name w:val="Table Grid"/>
    <w:basedOn w:val="TableNormal"/>
    <w:uiPriority w:val="39"/>
    <w:rsid w:val="007E2F0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4540E"/>
    <w:rPr>
      <w:rFonts w:ascii="Arial" w:eastAsia="Andale Sans UI;Arial Unicode MS" w:hAnsi="Arial" w:cs="Tahoma"/>
      <w:kern w:val="2"/>
      <w:sz w:val="28"/>
      <w:szCs w:val="28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DF5A9B"/>
    <w:rPr>
      <w:rFonts w:eastAsia="Times New Roman" w:cs="Times New Roman"/>
      <w:b/>
      <w:color w:val="000000"/>
      <w:sz w:val="24"/>
      <w:szCs w:val="22"/>
      <w:lang w:val="sr-Latn-RS" w:eastAsia="sr-Latn-RS" w:bidi="ar-SA"/>
    </w:rPr>
  </w:style>
  <w:style w:type="table" w:customStyle="1" w:styleId="TableGrid0">
    <w:name w:val="TableGrid"/>
    <w:rsid w:val="00DF5A9B"/>
    <w:rPr>
      <w:rFonts w:asciiTheme="minorHAnsi" w:eastAsiaTheme="minorEastAsia" w:hAnsiTheme="minorHAnsi" w:cstheme="minorBidi"/>
      <w:sz w:val="22"/>
      <w:szCs w:val="22"/>
      <w:lang w:val="sr-Latn-RS" w:eastAsia="sr-Latn-R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303ED8"/>
    <w:pPr>
      <w:suppressAutoHyphens/>
      <w:spacing w:line="100" w:lineRule="atLeast"/>
    </w:pPr>
    <w:rPr>
      <w:rFonts w:ascii="Calibri" w:eastAsia="Arial Unicode MS" w:hAnsi="Calibri" w:cs="Calibri"/>
      <w:kern w:val="2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BB6500"/>
    <w:pPr>
      <w:ind w:left="720"/>
      <w:contextualSpacing/>
    </w:pPr>
  </w:style>
  <w:style w:type="paragraph" w:customStyle="1" w:styleId="WW-Default">
    <w:name w:val="WW-Default"/>
    <w:qFormat/>
    <w:rsid w:val="00AD7A3E"/>
    <w:pPr>
      <w:suppressAutoHyphens/>
    </w:pPr>
    <w:rPr>
      <w:rFonts w:ascii="Arial" w:eastAsia="Times New Roman" w:hAnsi="Arial" w:cs="Arial"/>
      <w:color w:val="000000"/>
      <w:sz w:val="24"/>
      <w:lang w:bidi="ar-SA"/>
    </w:rPr>
  </w:style>
  <w:style w:type="character" w:styleId="Hyperlink">
    <w:name w:val="Hyperlink"/>
    <w:basedOn w:val="DefaultParagraphFont"/>
    <w:uiPriority w:val="99"/>
    <w:unhideWhenUsed/>
    <w:rsid w:val="00A30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bavke@aca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C6831-B147-424D-9014-BAF1F1ED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1</Pages>
  <Words>1389</Words>
  <Characters>7919</Characters>
  <Application>Microsoft Office Word</Application>
  <DocSecurity>4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Poziv za podnošenje ponuda (2.1.40-2021)</vt:lpstr>
      <vt:lpstr>Poziv za podnošenje ponuda (2.1.40-2021)</vt:lpstr>
    </vt:vector>
  </TitlesOfParts>
  <Company/>
  <LinksUpToDate>false</LinksUpToDate>
  <CharactersWithSpaces>9290</CharactersWithSpaces>
  <SharedDoc>false</SharedDoc>
  <HLinks>
    <vt:vector size="6" baseType="variant">
      <vt:variant>
        <vt:i4>2097155</vt:i4>
      </vt:variant>
      <vt:variant>
        <vt:i4>0</vt:i4>
      </vt:variant>
      <vt:variant>
        <vt:i4>0</vt:i4>
      </vt:variant>
      <vt:variant>
        <vt:i4>5</vt:i4>
      </vt:variant>
      <vt:variant>
        <vt:lpwstr>mailto:nabavke@acas.rs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podnošenje ponuda (2.1.40-2021)</dc:title>
  <dc:subject/>
  <dc:creator>Vladimir Racković</dc:creator>
  <cp:keywords/>
  <dc:description/>
  <cp:lastModifiedBy>Hajrija Kuburović</cp:lastModifiedBy>
  <cp:revision>494</cp:revision>
  <cp:lastPrinted>2022-10-21T21:53:00Z</cp:lastPrinted>
  <dcterms:created xsi:type="dcterms:W3CDTF">2020-07-30T02:57:00Z</dcterms:created>
  <dcterms:modified xsi:type="dcterms:W3CDTF">2022-12-01T22:30:00Z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